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FB3B5" w14:textId="77777777" w:rsidR="00AB3643" w:rsidRPr="004634D6" w:rsidRDefault="00AB3643" w:rsidP="004634D6">
      <w:pPr>
        <w:spacing w:line="240" w:lineRule="auto"/>
        <w:jc w:val="both"/>
        <w:rPr>
          <w:rFonts w:cstheme="minorHAnsi"/>
          <w:b/>
          <w:bCs/>
          <w:sz w:val="24"/>
          <w:szCs w:val="24"/>
        </w:rPr>
      </w:pPr>
      <w:r w:rsidRPr="004634D6">
        <w:rPr>
          <w:rFonts w:cstheme="minorHAnsi"/>
          <w:b/>
          <w:bCs/>
          <w:sz w:val="24"/>
          <w:szCs w:val="24"/>
        </w:rPr>
        <w:t>Abstract</w:t>
      </w:r>
    </w:p>
    <w:p w14:paraId="3BD33CE5" w14:textId="50B9AFB9" w:rsidR="00643495" w:rsidRPr="004634D6" w:rsidRDefault="00AB3643" w:rsidP="004634D6">
      <w:pPr>
        <w:spacing w:line="240" w:lineRule="auto"/>
        <w:jc w:val="both"/>
        <w:rPr>
          <w:rFonts w:cstheme="minorHAnsi"/>
          <w:sz w:val="24"/>
          <w:szCs w:val="24"/>
        </w:rPr>
      </w:pPr>
      <w:r w:rsidRPr="004634D6">
        <w:rPr>
          <w:rFonts w:cstheme="minorHAnsi"/>
          <w:b/>
          <w:bCs/>
          <w:sz w:val="24"/>
          <w:szCs w:val="24"/>
        </w:rPr>
        <w:t>Background/Objective</w:t>
      </w:r>
      <w:r w:rsidRPr="004634D6">
        <w:rPr>
          <w:rFonts w:cstheme="minorHAnsi"/>
          <w:sz w:val="24"/>
          <w:szCs w:val="24"/>
        </w:rPr>
        <w:t xml:space="preserve">: </w:t>
      </w:r>
      <w:r w:rsidR="009E68F6" w:rsidRPr="004634D6">
        <w:rPr>
          <w:rFonts w:cstheme="minorHAnsi"/>
          <w:sz w:val="24"/>
          <w:szCs w:val="24"/>
        </w:rPr>
        <w:t>Pediatric appendicitis is a common surgical emergency in children, but diagnosis remains challenging, particularly in younger patients due to atypical presentations. This study aimed to describe the demographic characteristics of pediatric appendicitis, evaluate the diagnostic performance of the Pediatric Appendicitis Score (PAS), and assess postoperative length of stay in the pediatric intensive care unit (PICU</w:t>
      </w:r>
      <w:proofErr w:type="gramStart"/>
      <w:r w:rsidR="009E68F6" w:rsidRPr="004634D6">
        <w:rPr>
          <w:rFonts w:cstheme="minorHAnsi"/>
          <w:sz w:val="24"/>
          <w:szCs w:val="24"/>
        </w:rPr>
        <w:t>)..</w:t>
      </w:r>
      <w:proofErr w:type="gramEnd"/>
    </w:p>
    <w:p w14:paraId="6065546F" w14:textId="51E142CB" w:rsidR="00AB3643" w:rsidRPr="004634D6" w:rsidRDefault="00AB3643" w:rsidP="004634D6">
      <w:pPr>
        <w:spacing w:line="240" w:lineRule="auto"/>
        <w:jc w:val="both"/>
        <w:rPr>
          <w:rFonts w:cstheme="minorHAnsi"/>
          <w:sz w:val="24"/>
          <w:szCs w:val="24"/>
        </w:rPr>
      </w:pPr>
      <w:r w:rsidRPr="004634D6">
        <w:rPr>
          <w:rFonts w:cstheme="minorHAnsi"/>
          <w:b/>
          <w:bCs/>
          <w:sz w:val="24"/>
          <w:szCs w:val="24"/>
        </w:rPr>
        <w:t>Methods</w:t>
      </w:r>
      <w:r w:rsidRPr="004634D6">
        <w:rPr>
          <w:rFonts w:cstheme="minorHAnsi"/>
          <w:sz w:val="24"/>
          <w:szCs w:val="24"/>
        </w:rPr>
        <w:t xml:space="preserve">: </w:t>
      </w:r>
      <w:r w:rsidR="009E68F6" w:rsidRPr="004634D6">
        <w:rPr>
          <w:rFonts w:cstheme="minorHAnsi"/>
          <w:sz w:val="24"/>
          <w:szCs w:val="24"/>
        </w:rPr>
        <w:t xml:space="preserve">This retrospective </w:t>
      </w:r>
      <w:r w:rsidR="000659C5" w:rsidRPr="000659C5">
        <w:rPr>
          <w:rFonts w:cstheme="minorHAnsi"/>
          <w:sz w:val="24"/>
          <w:szCs w:val="24"/>
        </w:rPr>
        <w:t>cross-sectional</w:t>
      </w:r>
      <w:r w:rsidR="000659C5">
        <w:rPr>
          <w:rFonts w:cstheme="minorHAnsi"/>
          <w:sz w:val="24"/>
          <w:szCs w:val="24"/>
        </w:rPr>
        <w:t xml:space="preserve"> </w:t>
      </w:r>
      <w:r w:rsidR="009E68F6" w:rsidRPr="004634D6">
        <w:rPr>
          <w:rFonts w:cstheme="minorHAnsi"/>
          <w:sz w:val="24"/>
          <w:szCs w:val="24"/>
        </w:rPr>
        <w:t>observational study included 15 pediatric patients with acute abdomen who underwent exploratory laparotomy. PAS was applied, with histopathology as the reference standard. Postoperative PICU admission was performed for all patients. Collected variables included demographic data, PAS, histopathology results, and PICU length of stay. Diagnostic performance was evaluated using sensitivity, specificity, predictive values, diagnostic accuracy, and area under the ROC curve.</w:t>
      </w:r>
    </w:p>
    <w:p w14:paraId="2A652182" w14:textId="7689A3D1" w:rsidR="00AB3643" w:rsidRPr="004634D6" w:rsidRDefault="00AB3643" w:rsidP="004634D6">
      <w:pPr>
        <w:spacing w:line="240" w:lineRule="auto"/>
        <w:jc w:val="both"/>
        <w:rPr>
          <w:rFonts w:cstheme="minorHAnsi"/>
          <w:sz w:val="24"/>
          <w:szCs w:val="24"/>
        </w:rPr>
      </w:pPr>
      <w:r w:rsidRPr="004634D6">
        <w:rPr>
          <w:rFonts w:cstheme="minorHAnsi"/>
          <w:b/>
          <w:bCs/>
          <w:sz w:val="24"/>
          <w:szCs w:val="24"/>
        </w:rPr>
        <w:t>Results</w:t>
      </w:r>
      <w:r w:rsidRPr="004634D6">
        <w:rPr>
          <w:rFonts w:cstheme="minorHAnsi"/>
          <w:sz w:val="24"/>
          <w:szCs w:val="24"/>
        </w:rPr>
        <w:t xml:space="preserve">: </w:t>
      </w:r>
      <w:r w:rsidR="009E68F6" w:rsidRPr="004634D6">
        <w:rPr>
          <w:rFonts w:cstheme="minorHAnsi"/>
          <w:sz w:val="24"/>
          <w:szCs w:val="24"/>
        </w:rPr>
        <w:t xml:space="preserve">Nine patients (60%) were </w:t>
      </w:r>
      <w:proofErr w:type="spellStart"/>
      <w:r w:rsidR="009E68F6" w:rsidRPr="004634D6">
        <w:rPr>
          <w:rFonts w:cstheme="minorHAnsi"/>
          <w:sz w:val="24"/>
          <w:szCs w:val="24"/>
        </w:rPr>
        <w:t>histopathologically</w:t>
      </w:r>
      <w:proofErr w:type="spellEnd"/>
      <w:r w:rsidR="009E68F6" w:rsidRPr="004634D6">
        <w:rPr>
          <w:rFonts w:cstheme="minorHAnsi"/>
          <w:sz w:val="24"/>
          <w:szCs w:val="24"/>
        </w:rPr>
        <w:t xml:space="preserve"> confirmed to have appendicitis. These patients were significantly older than those without appendicitis (120 ± 59 vs. 42 ± 52 months). A PAS cutoff ≥6 showed a sensitivity of 55.6%, specificity of 83.3%, positive predictive value of 83.3%, negative predictive value of 55.6%, and diagnostic accuracy of 66.7%. ROC analysis yielded an AUC of 0.704 (p = 0.195), indicating moderate discriminative ability. PICU LOS was shorter in confirmed appendicitis cases (3.7 vs. 6.8 days), although not statistically significant.</w:t>
      </w:r>
    </w:p>
    <w:p w14:paraId="0AF330D2" w14:textId="2A9AE3E6" w:rsidR="00F86A41" w:rsidRPr="004634D6" w:rsidRDefault="00AB3643" w:rsidP="004634D6">
      <w:pPr>
        <w:spacing w:line="240" w:lineRule="auto"/>
        <w:jc w:val="both"/>
        <w:rPr>
          <w:rFonts w:cstheme="minorHAnsi"/>
        </w:rPr>
      </w:pPr>
      <w:r w:rsidRPr="004634D6">
        <w:rPr>
          <w:rFonts w:cstheme="minorHAnsi"/>
          <w:b/>
          <w:bCs/>
          <w:sz w:val="24"/>
          <w:szCs w:val="24"/>
        </w:rPr>
        <w:t>Conclusion</w:t>
      </w:r>
      <w:r w:rsidRPr="004634D6">
        <w:rPr>
          <w:rFonts w:cstheme="minorHAnsi"/>
          <w:sz w:val="24"/>
          <w:szCs w:val="24"/>
        </w:rPr>
        <w:t xml:space="preserve">: </w:t>
      </w:r>
      <w:r w:rsidR="009E68F6" w:rsidRPr="004634D6">
        <w:rPr>
          <w:rFonts w:cstheme="minorHAnsi"/>
          <w:sz w:val="24"/>
          <w:szCs w:val="24"/>
        </w:rPr>
        <w:t>Pediatric appendicitis in this tertiary center predominantly affected older children. The PAS demonstrated moderate diagnostic accuracy, with good specificity but limited sensitivity. Confirmed cases also tended to have shorter PICU stays. Further studies with larger samples are needed to validate these findings.</w:t>
      </w:r>
      <w:r w:rsidR="00643495" w:rsidRPr="004634D6">
        <w:rPr>
          <w:rFonts w:cstheme="minorHAnsi"/>
        </w:rPr>
        <w:t xml:space="preserve"> </w:t>
      </w:r>
    </w:p>
    <w:p w14:paraId="3B148115" w14:textId="77777777" w:rsidR="009E68F6" w:rsidRPr="004634D6" w:rsidRDefault="00F86A41" w:rsidP="004634D6">
      <w:pPr>
        <w:spacing w:line="240" w:lineRule="auto"/>
        <w:jc w:val="both"/>
        <w:rPr>
          <w:rFonts w:eastAsia="BatangChe" w:cstheme="minorHAnsi"/>
          <w:color w:val="000000"/>
          <w:kern w:val="0"/>
          <w:sz w:val="24"/>
          <w:szCs w:val="24"/>
          <w:shd w:val="clear" w:color="auto" w:fill="FFFFFF"/>
        </w:rPr>
      </w:pPr>
      <w:r w:rsidRPr="004634D6">
        <w:rPr>
          <w:rFonts w:cstheme="minorHAnsi"/>
          <w:b/>
          <w:bCs/>
          <w:sz w:val="24"/>
          <w:szCs w:val="24"/>
        </w:rPr>
        <w:t xml:space="preserve">Keywords: </w:t>
      </w:r>
      <w:r w:rsidRPr="004634D6">
        <w:rPr>
          <w:rFonts w:eastAsia="BatangChe" w:cstheme="minorHAnsi"/>
          <w:color w:val="000000"/>
          <w:kern w:val="0"/>
          <w:sz w:val="24"/>
          <w:szCs w:val="24"/>
          <w:shd w:val="clear" w:color="auto" w:fill="FFFFFF"/>
        </w:rPr>
        <w:t>Appendicitis, Child, Pediatric Appendicitis Score, Diagnostic Accuracy, Pediatric Intensive Care Unit</w:t>
      </w:r>
    </w:p>
    <w:p w14:paraId="144CE2B6" w14:textId="77777777" w:rsidR="009E68F6" w:rsidRDefault="009E68F6" w:rsidP="004634D6">
      <w:pPr>
        <w:spacing w:line="240" w:lineRule="auto"/>
        <w:jc w:val="both"/>
        <w:rPr>
          <w:rFonts w:eastAsia="BatangChe" w:cstheme="minorHAnsi"/>
          <w:color w:val="000000"/>
          <w:kern w:val="0"/>
          <w:sz w:val="24"/>
          <w:szCs w:val="24"/>
          <w:shd w:val="clear" w:color="auto" w:fill="FFFFFF"/>
        </w:rPr>
      </w:pPr>
    </w:p>
    <w:p w14:paraId="56D96385" w14:textId="77777777" w:rsidR="004634D6" w:rsidRPr="004634D6" w:rsidRDefault="004634D6" w:rsidP="004634D6">
      <w:pPr>
        <w:spacing w:line="240" w:lineRule="auto"/>
        <w:jc w:val="both"/>
        <w:rPr>
          <w:rFonts w:eastAsia="BatangChe" w:cstheme="minorHAnsi"/>
          <w:color w:val="000000"/>
          <w:kern w:val="0"/>
          <w:sz w:val="24"/>
          <w:szCs w:val="24"/>
          <w:shd w:val="clear" w:color="auto" w:fill="FFFFFF"/>
        </w:rPr>
      </w:pPr>
    </w:p>
    <w:p w14:paraId="145544AB" w14:textId="77777777" w:rsidR="009E68F6" w:rsidRPr="004634D6" w:rsidRDefault="009E68F6" w:rsidP="004634D6">
      <w:pPr>
        <w:spacing w:line="240" w:lineRule="auto"/>
        <w:jc w:val="both"/>
        <w:rPr>
          <w:rFonts w:cstheme="minorHAnsi"/>
          <w:b/>
          <w:bCs/>
          <w:sz w:val="24"/>
          <w:szCs w:val="24"/>
        </w:rPr>
      </w:pPr>
      <w:proofErr w:type="spellStart"/>
      <w:r w:rsidRPr="004634D6">
        <w:rPr>
          <w:rFonts w:eastAsia="BatangChe" w:cstheme="minorHAnsi"/>
          <w:b/>
          <w:bCs/>
          <w:color w:val="000000"/>
          <w:kern w:val="0"/>
          <w:sz w:val="24"/>
          <w:szCs w:val="24"/>
          <w:shd w:val="clear" w:color="auto" w:fill="FFFFFF"/>
        </w:rPr>
        <w:t>Abstrak</w:t>
      </w:r>
      <w:proofErr w:type="spellEnd"/>
      <w:r w:rsidR="00F86A41" w:rsidRPr="004634D6">
        <w:rPr>
          <w:rFonts w:cstheme="minorHAnsi"/>
          <w:b/>
          <w:bCs/>
          <w:sz w:val="24"/>
          <w:szCs w:val="24"/>
        </w:rPr>
        <w:t xml:space="preserve"> </w:t>
      </w:r>
    </w:p>
    <w:p w14:paraId="26380487" w14:textId="17E596DA" w:rsidR="009E68F6" w:rsidRPr="004634D6" w:rsidRDefault="009E68F6" w:rsidP="004634D6">
      <w:pPr>
        <w:spacing w:line="240" w:lineRule="auto"/>
        <w:jc w:val="both"/>
        <w:rPr>
          <w:rFonts w:cstheme="minorHAnsi"/>
          <w:sz w:val="24"/>
          <w:szCs w:val="24"/>
        </w:rPr>
      </w:pPr>
      <w:r w:rsidRPr="004634D6">
        <w:rPr>
          <w:rFonts w:cstheme="minorHAnsi"/>
          <w:b/>
          <w:bCs/>
          <w:sz w:val="24"/>
          <w:szCs w:val="24"/>
        </w:rPr>
        <w:t xml:space="preserve">Latar </w:t>
      </w:r>
      <w:proofErr w:type="spellStart"/>
      <w:r w:rsidRPr="004634D6">
        <w:rPr>
          <w:rFonts w:cstheme="minorHAnsi"/>
          <w:b/>
          <w:bCs/>
          <w:sz w:val="24"/>
          <w:szCs w:val="24"/>
        </w:rPr>
        <w:t>Belakang</w:t>
      </w:r>
      <w:proofErr w:type="spellEnd"/>
      <w:r w:rsidRPr="004634D6">
        <w:rPr>
          <w:rFonts w:cstheme="minorHAnsi"/>
          <w:sz w:val="24"/>
          <w:szCs w:val="24"/>
        </w:rPr>
        <w:t xml:space="preserve">: </w:t>
      </w:r>
      <w:proofErr w:type="spellStart"/>
      <w:r w:rsidR="00A16D4D" w:rsidRPr="004634D6">
        <w:rPr>
          <w:rFonts w:cstheme="minorHAnsi"/>
          <w:sz w:val="24"/>
          <w:szCs w:val="24"/>
        </w:rPr>
        <w:t>Apendisitis</w:t>
      </w:r>
      <w:proofErr w:type="spellEnd"/>
      <w:r w:rsidR="00A16D4D" w:rsidRPr="004634D6">
        <w:rPr>
          <w:rFonts w:cstheme="minorHAnsi"/>
          <w:sz w:val="24"/>
          <w:szCs w:val="24"/>
        </w:rPr>
        <w:t xml:space="preserve"> pada </w:t>
      </w:r>
      <w:proofErr w:type="spellStart"/>
      <w:r w:rsidR="00A16D4D" w:rsidRPr="004634D6">
        <w:rPr>
          <w:rFonts w:cstheme="minorHAnsi"/>
          <w:sz w:val="24"/>
          <w:szCs w:val="24"/>
        </w:rPr>
        <w:t>anak</w:t>
      </w:r>
      <w:proofErr w:type="spellEnd"/>
      <w:r w:rsidR="00A16D4D" w:rsidRPr="004634D6">
        <w:rPr>
          <w:rFonts w:cstheme="minorHAnsi"/>
          <w:sz w:val="24"/>
          <w:szCs w:val="24"/>
        </w:rPr>
        <w:t xml:space="preserve"> </w:t>
      </w:r>
      <w:proofErr w:type="spellStart"/>
      <w:r w:rsidR="00A16D4D" w:rsidRPr="004634D6">
        <w:rPr>
          <w:rFonts w:cstheme="minorHAnsi"/>
          <w:sz w:val="24"/>
          <w:szCs w:val="24"/>
        </w:rPr>
        <w:t>merupakan</w:t>
      </w:r>
      <w:proofErr w:type="spellEnd"/>
      <w:r w:rsidR="00A16D4D" w:rsidRPr="004634D6">
        <w:rPr>
          <w:rFonts w:cstheme="minorHAnsi"/>
          <w:sz w:val="24"/>
          <w:szCs w:val="24"/>
        </w:rPr>
        <w:t xml:space="preserve"> </w:t>
      </w:r>
      <w:proofErr w:type="spellStart"/>
      <w:r w:rsidR="00A16D4D" w:rsidRPr="004634D6">
        <w:rPr>
          <w:rFonts w:cstheme="minorHAnsi"/>
          <w:sz w:val="24"/>
          <w:szCs w:val="24"/>
        </w:rPr>
        <w:t>kegawatdaruratan</w:t>
      </w:r>
      <w:proofErr w:type="spellEnd"/>
      <w:r w:rsidR="00A16D4D" w:rsidRPr="004634D6">
        <w:rPr>
          <w:rFonts w:cstheme="minorHAnsi"/>
          <w:sz w:val="24"/>
          <w:szCs w:val="24"/>
        </w:rPr>
        <w:t xml:space="preserve"> </w:t>
      </w:r>
      <w:proofErr w:type="spellStart"/>
      <w:r w:rsidR="00A16D4D" w:rsidRPr="004634D6">
        <w:rPr>
          <w:rFonts w:cstheme="minorHAnsi"/>
          <w:sz w:val="24"/>
          <w:szCs w:val="24"/>
        </w:rPr>
        <w:t>bedah</w:t>
      </w:r>
      <w:proofErr w:type="spellEnd"/>
      <w:r w:rsidR="00A16D4D" w:rsidRPr="004634D6">
        <w:rPr>
          <w:rFonts w:cstheme="minorHAnsi"/>
          <w:sz w:val="24"/>
          <w:szCs w:val="24"/>
        </w:rPr>
        <w:t xml:space="preserve"> yang </w:t>
      </w:r>
      <w:proofErr w:type="spellStart"/>
      <w:r w:rsidR="00A16D4D" w:rsidRPr="004634D6">
        <w:rPr>
          <w:rFonts w:cstheme="minorHAnsi"/>
          <w:sz w:val="24"/>
          <w:szCs w:val="24"/>
        </w:rPr>
        <w:t>sering</w:t>
      </w:r>
      <w:proofErr w:type="spellEnd"/>
      <w:r w:rsidR="00A16D4D" w:rsidRPr="004634D6">
        <w:rPr>
          <w:rFonts w:cstheme="minorHAnsi"/>
          <w:sz w:val="24"/>
          <w:szCs w:val="24"/>
        </w:rPr>
        <w:t xml:space="preserve"> </w:t>
      </w:r>
      <w:proofErr w:type="spellStart"/>
      <w:r w:rsidR="00A16D4D" w:rsidRPr="004634D6">
        <w:rPr>
          <w:rFonts w:cstheme="minorHAnsi"/>
          <w:sz w:val="24"/>
          <w:szCs w:val="24"/>
        </w:rPr>
        <w:t>dijumpai</w:t>
      </w:r>
      <w:proofErr w:type="spellEnd"/>
      <w:r w:rsidR="00A16D4D" w:rsidRPr="004634D6">
        <w:rPr>
          <w:rFonts w:cstheme="minorHAnsi"/>
          <w:sz w:val="24"/>
          <w:szCs w:val="24"/>
        </w:rPr>
        <w:t xml:space="preserve">, </w:t>
      </w:r>
      <w:proofErr w:type="spellStart"/>
      <w:r w:rsidR="00A16D4D" w:rsidRPr="004634D6">
        <w:rPr>
          <w:rFonts w:cstheme="minorHAnsi"/>
          <w:sz w:val="24"/>
          <w:szCs w:val="24"/>
        </w:rPr>
        <w:t>namun</w:t>
      </w:r>
      <w:proofErr w:type="spellEnd"/>
      <w:r w:rsidR="00A16D4D" w:rsidRPr="004634D6">
        <w:rPr>
          <w:rFonts w:cstheme="minorHAnsi"/>
          <w:sz w:val="24"/>
          <w:szCs w:val="24"/>
        </w:rPr>
        <w:t xml:space="preserve"> </w:t>
      </w:r>
      <w:proofErr w:type="spellStart"/>
      <w:r w:rsidR="00A16D4D" w:rsidRPr="004634D6">
        <w:rPr>
          <w:rFonts w:cstheme="minorHAnsi"/>
          <w:sz w:val="24"/>
          <w:szCs w:val="24"/>
        </w:rPr>
        <w:t>diagnosisnya</w:t>
      </w:r>
      <w:proofErr w:type="spellEnd"/>
      <w:r w:rsidR="00A16D4D" w:rsidRPr="004634D6">
        <w:rPr>
          <w:rFonts w:cstheme="minorHAnsi"/>
          <w:sz w:val="24"/>
          <w:szCs w:val="24"/>
        </w:rPr>
        <w:t xml:space="preserve"> </w:t>
      </w:r>
      <w:proofErr w:type="spellStart"/>
      <w:r w:rsidR="00A16D4D" w:rsidRPr="004634D6">
        <w:rPr>
          <w:rFonts w:cstheme="minorHAnsi"/>
          <w:sz w:val="24"/>
          <w:szCs w:val="24"/>
        </w:rPr>
        <w:t>masih</w:t>
      </w:r>
      <w:proofErr w:type="spellEnd"/>
      <w:r w:rsidR="00A16D4D" w:rsidRPr="004634D6">
        <w:rPr>
          <w:rFonts w:cstheme="minorHAnsi"/>
          <w:sz w:val="24"/>
          <w:szCs w:val="24"/>
        </w:rPr>
        <w:t xml:space="preserve"> </w:t>
      </w:r>
      <w:proofErr w:type="spellStart"/>
      <w:r w:rsidR="00A16D4D" w:rsidRPr="004634D6">
        <w:rPr>
          <w:rFonts w:cstheme="minorHAnsi"/>
          <w:sz w:val="24"/>
          <w:szCs w:val="24"/>
        </w:rPr>
        <w:t>menantang</w:t>
      </w:r>
      <w:proofErr w:type="spellEnd"/>
      <w:r w:rsidR="00A16D4D" w:rsidRPr="004634D6">
        <w:rPr>
          <w:rFonts w:cstheme="minorHAnsi"/>
          <w:sz w:val="24"/>
          <w:szCs w:val="24"/>
        </w:rPr>
        <w:t xml:space="preserve">, </w:t>
      </w:r>
      <w:proofErr w:type="spellStart"/>
      <w:r w:rsidR="00A16D4D" w:rsidRPr="004634D6">
        <w:rPr>
          <w:rFonts w:cstheme="minorHAnsi"/>
          <w:sz w:val="24"/>
          <w:szCs w:val="24"/>
        </w:rPr>
        <w:t>terutama</w:t>
      </w:r>
      <w:proofErr w:type="spellEnd"/>
      <w:r w:rsidR="00A16D4D" w:rsidRPr="004634D6">
        <w:rPr>
          <w:rFonts w:cstheme="minorHAnsi"/>
          <w:sz w:val="24"/>
          <w:szCs w:val="24"/>
        </w:rPr>
        <w:t xml:space="preserve"> pada </w:t>
      </w:r>
      <w:proofErr w:type="spellStart"/>
      <w:r w:rsidR="00A16D4D" w:rsidRPr="004634D6">
        <w:rPr>
          <w:rFonts w:cstheme="minorHAnsi"/>
          <w:sz w:val="24"/>
          <w:szCs w:val="24"/>
        </w:rPr>
        <w:t>usia</w:t>
      </w:r>
      <w:proofErr w:type="spellEnd"/>
      <w:r w:rsidR="00A16D4D" w:rsidRPr="004634D6">
        <w:rPr>
          <w:rFonts w:cstheme="minorHAnsi"/>
          <w:sz w:val="24"/>
          <w:szCs w:val="24"/>
        </w:rPr>
        <w:t xml:space="preserve"> </w:t>
      </w:r>
      <w:proofErr w:type="spellStart"/>
      <w:r w:rsidR="00A16D4D" w:rsidRPr="004634D6">
        <w:rPr>
          <w:rFonts w:cstheme="minorHAnsi"/>
          <w:sz w:val="24"/>
          <w:szCs w:val="24"/>
        </w:rPr>
        <w:t>lebih</w:t>
      </w:r>
      <w:proofErr w:type="spellEnd"/>
      <w:r w:rsidR="00A16D4D" w:rsidRPr="004634D6">
        <w:rPr>
          <w:rFonts w:cstheme="minorHAnsi"/>
          <w:sz w:val="24"/>
          <w:szCs w:val="24"/>
        </w:rPr>
        <w:t xml:space="preserve"> </w:t>
      </w:r>
      <w:proofErr w:type="spellStart"/>
      <w:r w:rsidR="00A16D4D" w:rsidRPr="004634D6">
        <w:rPr>
          <w:rFonts w:cstheme="minorHAnsi"/>
          <w:sz w:val="24"/>
          <w:szCs w:val="24"/>
        </w:rPr>
        <w:t>muda</w:t>
      </w:r>
      <w:proofErr w:type="spellEnd"/>
      <w:r w:rsidR="00A16D4D" w:rsidRPr="004634D6">
        <w:rPr>
          <w:rFonts w:cstheme="minorHAnsi"/>
          <w:sz w:val="24"/>
          <w:szCs w:val="24"/>
        </w:rPr>
        <w:t xml:space="preserve"> </w:t>
      </w:r>
      <w:proofErr w:type="spellStart"/>
      <w:r w:rsidR="00A16D4D" w:rsidRPr="004634D6">
        <w:rPr>
          <w:rFonts w:cstheme="minorHAnsi"/>
          <w:sz w:val="24"/>
          <w:szCs w:val="24"/>
        </w:rPr>
        <w:t>akibat</w:t>
      </w:r>
      <w:proofErr w:type="spellEnd"/>
      <w:r w:rsidR="00A16D4D" w:rsidRPr="004634D6">
        <w:rPr>
          <w:rFonts w:cstheme="minorHAnsi"/>
          <w:sz w:val="24"/>
          <w:szCs w:val="24"/>
        </w:rPr>
        <w:t xml:space="preserve"> </w:t>
      </w:r>
      <w:proofErr w:type="spellStart"/>
      <w:r w:rsidR="00A16D4D" w:rsidRPr="004634D6">
        <w:rPr>
          <w:rFonts w:cstheme="minorHAnsi"/>
          <w:sz w:val="24"/>
          <w:szCs w:val="24"/>
        </w:rPr>
        <w:t>manifestasi</w:t>
      </w:r>
      <w:proofErr w:type="spellEnd"/>
      <w:r w:rsidR="00A16D4D" w:rsidRPr="004634D6">
        <w:rPr>
          <w:rFonts w:cstheme="minorHAnsi"/>
          <w:sz w:val="24"/>
          <w:szCs w:val="24"/>
        </w:rPr>
        <w:t xml:space="preserve"> </w:t>
      </w:r>
      <w:proofErr w:type="spellStart"/>
      <w:r w:rsidR="00A16D4D" w:rsidRPr="004634D6">
        <w:rPr>
          <w:rFonts w:cstheme="minorHAnsi"/>
          <w:sz w:val="24"/>
          <w:szCs w:val="24"/>
        </w:rPr>
        <w:t>klinis</w:t>
      </w:r>
      <w:proofErr w:type="spellEnd"/>
      <w:r w:rsidR="00A16D4D" w:rsidRPr="004634D6">
        <w:rPr>
          <w:rFonts w:cstheme="minorHAnsi"/>
          <w:sz w:val="24"/>
          <w:szCs w:val="24"/>
        </w:rPr>
        <w:t xml:space="preserve"> yang </w:t>
      </w:r>
      <w:proofErr w:type="spellStart"/>
      <w:r w:rsidR="00A16D4D" w:rsidRPr="004634D6">
        <w:rPr>
          <w:rFonts w:cstheme="minorHAnsi"/>
          <w:sz w:val="24"/>
          <w:szCs w:val="24"/>
        </w:rPr>
        <w:t>tidak</w:t>
      </w:r>
      <w:proofErr w:type="spellEnd"/>
      <w:r w:rsidR="00A16D4D" w:rsidRPr="004634D6">
        <w:rPr>
          <w:rFonts w:cstheme="minorHAnsi"/>
          <w:sz w:val="24"/>
          <w:szCs w:val="24"/>
        </w:rPr>
        <w:t xml:space="preserve"> </w:t>
      </w:r>
      <w:proofErr w:type="spellStart"/>
      <w:r w:rsidR="00A16D4D" w:rsidRPr="004634D6">
        <w:rPr>
          <w:rFonts w:cstheme="minorHAnsi"/>
          <w:sz w:val="24"/>
          <w:szCs w:val="24"/>
        </w:rPr>
        <w:t>khas</w:t>
      </w:r>
      <w:proofErr w:type="spellEnd"/>
      <w:r w:rsidR="00A16D4D" w:rsidRPr="004634D6">
        <w:rPr>
          <w:rFonts w:cstheme="minorHAnsi"/>
          <w:sz w:val="24"/>
          <w:szCs w:val="24"/>
        </w:rPr>
        <w:t xml:space="preserve">. </w:t>
      </w:r>
      <w:proofErr w:type="spellStart"/>
      <w:r w:rsidR="00A16D4D" w:rsidRPr="004634D6">
        <w:rPr>
          <w:rFonts w:cstheme="minorHAnsi"/>
          <w:sz w:val="24"/>
          <w:szCs w:val="24"/>
        </w:rPr>
        <w:t>Penelitian</w:t>
      </w:r>
      <w:proofErr w:type="spellEnd"/>
      <w:r w:rsidR="00A16D4D" w:rsidRPr="004634D6">
        <w:rPr>
          <w:rFonts w:cstheme="minorHAnsi"/>
          <w:sz w:val="24"/>
          <w:szCs w:val="24"/>
        </w:rPr>
        <w:t xml:space="preserve"> </w:t>
      </w:r>
      <w:proofErr w:type="spellStart"/>
      <w:r w:rsidR="00A16D4D" w:rsidRPr="004634D6">
        <w:rPr>
          <w:rFonts w:cstheme="minorHAnsi"/>
          <w:sz w:val="24"/>
          <w:szCs w:val="24"/>
        </w:rPr>
        <w:t>ini</w:t>
      </w:r>
      <w:proofErr w:type="spellEnd"/>
      <w:r w:rsidR="00A16D4D" w:rsidRPr="004634D6">
        <w:rPr>
          <w:rFonts w:cstheme="minorHAnsi"/>
          <w:sz w:val="24"/>
          <w:szCs w:val="24"/>
        </w:rPr>
        <w:t xml:space="preserve"> </w:t>
      </w:r>
      <w:proofErr w:type="spellStart"/>
      <w:r w:rsidR="00A16D4D" w:rsidRPr="004634D6">
        <w:rPr>
          <w:rFonts w:cstheme="minorHAnsi"/>
          <w:sz w:val="24"/>
          <w:szCs w:val="24"/>
        </w:rPr>
        <w:t>bertujuan</w:t>
      </w:r>
      <w:proofErr w:type="spellEnd"/>
      <w:r w:rsidR="00A16D4D" w:rsidRPr="004634D6">
        <w:rPr>
          <w:rFonts w:cstheme="minorHAnsi"/>
          <w:sz w:val="24"/>
          <w:szCs w:val="24"/>
        </w:rPr>
        <w:t xml:space="preserve"> </w:t>
      </w:r>
      <w:proofErr w:type="spellStart"/>
      <w:r w:rsidR="00A16D4D" w:rsidRPr="004634D6">
        <w:rPr>
          <w:rFonts w:cstheme="minorHAnsi"/>
          <w:sz w:val="24"/>
          <w:szCs w:val="24"/>
        </w:rPr>
        <w:t>menggambarkan</w:t>
      </w:r>
      <w:proofErr w:type="spellEnd"/>
      <w:r w:rsidR="00A16D4D" w:rsidRPr="004634D6">
        <w:rPr>
          <w:rFonts w:cstheme="minorHAnsi"/>
          <w:sz w:val="24"/>
          <w:szCs w:val="24"/>
        </w:rPr>
        <w:t xml:space="preserve"> </w:t>
      </w:r>
      <w:proofErr w:type="spellStart"/>
      <w:r w:rsidR="00A16D4D" w:rsidRPr="004634D6">
        <w:rPr>
          <w:rFonts w:cstheme="minorHAnsi"/>
          <w:sz w:val="24"/>
          <w:szCs w:val="24"/>
        </w:rPr>
        <w:t>karakteristik</w:t>
      </w:r>
      <w:proofErr w:type="spellEnd"/>
      <w:r w:rsidR="00A16D4D" w:rsidRPr="004634D6">
        <w:rPr>
          <w:rFonts w:cstheme="minorHAnsi"/>
          <w:sz w:val="24"/>
          <w:szCs w:val="24"/>
        </w:rPr>
        <w:t xml:space="preserve"> </w:t>
      </w:r>
      <w:proofErr w:type="spellStart"/>
      <w:r w:rsidR="00A16D4D" w:rsidRPr="004634D6">
        <w:rPr>
          <w:rFonts w:cstheme="minorHAnsi"/>
          <w:sz w:val="24"/>
          <w:szCs w:val="24"/>
        </w:rPr>
        <w:t>demografis</w:t>
      </w:r>
      <w:proofErr w:type="spellEnd"/>
      <w:r w:rsidR="00A16D4D" w:rsidRPr="004634D6">
        <w:rPr>
          <w:rFonts w:cstheme="minorHAnsi"/>
          <w:sz w:val="24"/>
          <w:szCs w:val="24"/>
        </w:rPr>
        <w:t xml:space="preserve"> </w:t>
      </w:r>
      <w:proofErr w:type="spellStart"/>
      <w:r w:rsidR="00A16D4D" w:rsidRPr="004634D6">
        <w:rPr>
          <w:rFonts w:cstheme="minorHAnsi"/>
          <w:sz w:val="24"/>
          <w:szCs w:val="24"/>
        </w:rPr>
        <w:t>apendisitis</w:t>
      </w:r>
      <w:proofErr w:type="spellEnd"/>
      <w:r w:rsidR="00A16D4D" w:rsidRPr="004634D6">
        <w:rPr>
          <w:rFonts w:cstheme="minorHAnsi"/>
          <w:sz w:val="24"/>
          <w:szCs w:val="24"/>
        </w:rPr>
        <w:t xml:space="preserve"> </w:t>
      </w:r>
      <w:proofErr w:type="spellStart"/>
      <w:r w:rsidR="00A16D4D" w:rsidRPr="004634D6">
        <w:rPr>
          <w:rFonts w:cstheme="minorHAnsi"/>
          <w:sz w:val="24"/>
          <w:szCs w:val="24"/>
        </w:rPr>
        <w:t>pediatrik</w:t>
      </w:r>
      <w:proofErr w:type="spellEnd"/>
      <w:r w:rsidR="00A16D4D" w:rsidRPr="004634D6">
        <w:rPr>
          <w:rFonts w:cstheme="minorHAnsi"/>
          <w:sz w:val="24"/>
          <w:szCs w:val="24"/>
        </w:rPr>
        <w:t xml:space="preserve">, </w:t>
      </w:r>
      <w:proofErr w:type="spellStart"/>
      <w:r w:rsidR="00A16D4D" w:rsidRPr="004634D6">
        <w:rPr>
          <w:rFonts w:cstheme="minorHAnsi"/>
          <w:sz w:val="24"/>
          <w:szCs w:val="24"/>
        </w:rPr>
        <w:t>mengevaluasi</w:t>
      </w:r>
      <w:proofErr w:type="spellEnd"/>
      <w:r w:rsidR="00A16D4D" w:rsidRPr="004634D6">
        <w:rPr>
          <w:rFonts w:cstheme="minorHAnsi"/>
          <w:sz w:val="24"/>
          <w:szCs w:val="24"/>
        </w:rPr>
        <w:t xml:space="preserve"> </w:t>
      </w:r>
      <w:proofErr w:type="spellStart"/>
      <w:r w:rsidR="00A16D4D" w:rsidRPr="004634D6">
        <w:rPr>
          <w:rFonts w:cstheme="minorHAnsi"/>
          <w:sz w:val="24"/>
          <w:szCs w:val="24"/>
        </w:rPr>
        <w:t>nilai</w:t>
      </w:r>
      <w:proofErr w:type="spellEnd"/>
      <w:r w:rsidR="00A16D4D" w:rsidRPr="004634D6">
        <w:rPr>
          <w:rFonts w:cstheme="minorHAnsi"/>
          <w:sz w:val="24"/>
          <w:szCs w:val="24"/>
        </w:rPr>
        <w:t xml:space="preserve"> </w:t>
      </w:r>
      <w:proofErr w:type="spellStart"/>
      <w:r w:rsidR="00A16D4D" w:rsidRPr="004634D6">
        <w:rPr>
          <w:rFonts w:cstheme="minorHAnsi"/>
          <w:sz w:val="24"/>
          <w:szCs w:val="24"/>
        </w:rPr>
        <w:t>diagnostik</w:t>
      </w:r>
      <w:proofErr w:type="spellEnd"/>
      <w:r w:rsidR="00A16D4D" w:rsidRPr="004634D6">
        <w:rPr>
          <w:rFonts w:cstheme="minorHAnsi"/>
          <w:sz w:val="24"/>
          <w:szCs w:val="24"/>
        </w:rPr>
        <w:t xml:space="preserve"> </w:t>
      </w:r>
      <w:r w:rsidR="00A16D4D" w:rsidRPr="004634D6">
        <w:rPr>
          <w:rFonts w:cstheme="minorHAnsi"/>
          <w:i/>
          <w:iCs/>
          <w:sz w:val="24"/>
          <w:szCs w:val="24"/>
        </w:rPr>
        <w:t>Pediatric Appendicitis Score</w:t>
      </w:r>
      <w:r w:rsidR="00A16D4D" w:rsidRPr="004634D6">
        <w:rPr>
          <w:rFonts w:cstheme="minorHAnsi"/>
          <w:sz w:val="24"/>
          <w:szCs w:val="24"/>
        </w:rPr>
        <w:t xml:space="preserve"> (PAS), </w:t>
      </w:r>
      <w:proofErr w:type="spellStart"/>
      <w:r w:rsidR="00A16D4D" w:rsidRPr="004634D6">
        <w:rPr>
          <w:rFonts w:cstheme="minorHAnsi"/>
          <w:sz w:val="24"/>
          <w:szCs w:val="24"/>
        </w:rPr>
        <w:t>serta</w:t>
      </w:r>
      <w:proofErr w:type="spellEnd"/>
      <w:r w:rsidR="00A16D4D" w:rsidRPr="004634D6">
        <w:rPr>
          <w:rFonts w:cstheme="minorHAnsi"/>
          <w:sz w:val="24"/>
          <w:szCs w:val="24"/>
        </w:rPr>
        <w:t xml:space="preserve"> </w:t>
      </w:r>
      <w:proofErr w:type="spellStart"/>
      <w:r w:rsidR="00A16D4D" w:rsidRPr="004634D6">
        <w:rPr>
          <w:rFonts w:cstheme="minorHAnsi"/>
          <w:sz w:val="24"/>
          <w:szCs w:val="24"/>
        </w:rPr>
        <w:t>menilai</w:t>
      </w:r>
      <w:proofErr w:type="spellEnd"/>
      <w:r w:rsidR="00A16D4D" w:rsidRPr="004634D6">
        <w:rPr>
          <w:rFonts w:cstheme="minorHAnsi"/>
          <w:sz w:val="24"/>
          <w:szCs w:val="24"/>
        </w:rPr>
        <w:t xml:space="preserve"> lama </w:t>
      </w:r>
      <w:proofErr w:type="spellStart"/>
      <w:r w:rsidR="00A16D4D" w:rsidRPr="004634D6">
        <w:rPr>
          <w:rFonts w:cstheme="minorHAnsi"/>
          <w:sz w:val="24"/>
          <w:szCs w:val="24"/>
        </w:rPr>
        <w:t>rawat</w:t>
      </w:r>
      <w:proofErr w:type="spellEnd"/>
      <w:r w:rsidR="00A16D4D" w:rsidRPr="004634D6">
        <w:rPr>
          <w:rFonts w:cstheme="minorHAnsi"/>
          <w:sz w:val="24"/>
          <w:szCs w:val="24"/>
        </w:rPr>
        <w:t xml:space="preserve"> </w:t>
      </w:r>
      <w:proofErr w:type="spellStart"/>
      <w:r w:rsidR="00A16D4D" w:rsidRPr="004634D6">
        <w:rPr>
          <w:rFonts w:cstheme="minorHAnsi"/>
          <w:sz w:val="24"/>
          <w:szCs w:val="24"/>
        </w:rPr>
        <w:t>pascaoperasi</w:t>
      </w:r>
      <w:proofErr w:type="spellEnd"/>
      <w:r w:rsidR="00A16D4D" w:rsidRPr="004634D6">
        <w:rPr>
          <w:rFonts w:cstheme="minorHAnsi"/>
          <w:sz w:val="24"/>
          <w:szCs w:val="24"/>
        </w:rPr>
        <w:t xml:space="preserve"> di </w:t>
      </w:r>
      <w:r w:rsidR="00A16D4D" w:rsidRPr="004634D6">
        <w:rPr>
          <w:rFonts w:cstheme="minorHAnsi"/>
          <w:i/>
          <w:iCs/>
          <w:sz w:val="24"/>
          <w:szCs w:val="24"/>
        </w:rPr>
        <w:t>Pediatric Intensive Care Unit</w:t>
      </w:r>
      <w:r w:rsidR="00A16D4D" w:rsidRPr="004634D6">
        <w:rPr>
          <w:rFonts w:cstheme="minorHAnsi"/>
          <w:sz w:val="24"/>
          <w:szCs w:val="24"/>
        </w:rPr>
        <w:t xml:space="preserve"> (PICU</w:t>
      </w:r>
      <w:proofErr w:type="gramStart"/>
      <w:r w:rsidR="00A16D4D" w:rsidRPr="004634D6">
        <w:rPr>
          <w:rFonts w:cstheme="minorHAnsi"/>
          <w:sz w:val="24"/>
          <w:szCs w:val="24"/>
        </w:rPr>
        <w:t>).</w:t>
      </w:r>
      <w:r w:rsidRPr="004634D6">
        <w:rPr>
          <w:rFonts w:cstheme="minorHAnsi"/>
          <w:sz w:val="24"/>
          <w:szCs w:val="24"/>
        </w:rPr>
        <w:t>.</w:t>
      </w:r>
      <w:proofErr w:type="gramEnd"/>
    </w:p>
    <w:p w14:paraId="05328AA0" w14:textId="3413A4DB" w:rsidR="009E68F6" w:rsidRPr="004634D6" w:rsidRDefault="009E68F6" w:rsidP="004634D6">
      <w:pPr>
        <w:spacing w:line="240" w:lineRule="auto"/>
        <w:jc w:val="both"/>
        <w:rPr>
          <w:rFonts w:cstheme="minorHAnsi"/>
          <w:sz w:val="24"/>
          <w:szCs w:val="24"/>
        </w:rPr>
      </w:pPr>
      <w:r w:rsidRPr="004634D6">
        <w:rPr>
          <w:rFonts w:cstheme="minorHAnsi"/>
          <w:b/>
          <w:bCs/>
          <w:sz w:val="24"/>
          <w:szCs w:val="24"/>
        </w:rPr>
        <w:t>Met</w:t>
      </w:r>
      <w:r w:rsidR="00337B09" w:rsidRPr="004634D6">
        <w:rPr>
          <w:rFonts w:cstheme="minorHAnsi"/>
          <w:b/>
          <w:bCs/>
          <w:sz w:val="24"/>
          <w:szCs w:val="24"/>
        </w:rPr>
        <w:t>ode</w:t>
      </w:r>
      <w:r w:rsidRPr="004634D6">
        <w:rPr>
          <w:rFonts w:cstheme="minorHAnsi"/>
          <w:sz w:val="24"/>
          <w:szCs w:val="24"/>
        </w:rPr>
        <w:t xml:space="preserve">: </w:t>
      </w:r>
      <w:proofErr w:type="spellStart"/>
      <w:r w:rsidR="00A16D4D" w:rsidRPr="004634D6">
        <w:rPr>
          <w:rFonts w:cstheme="minorHAnsi"/>
          <w:sz w:val="24"/>
          <w:szCs w:val="24"/>
        </w:rPr>
        <w:t>Penelitian</w:t>
      </w:r>
      <w:proofErr w:type="spellEnd"/>
      <w:r w:rsidR="00A16D4D" w:rsidRPr="004634D6">
        <w:rPr>
          <w:rFonts w:cstheme="minorHAnsi"/>
          <w:sz w:val="24"/>
          <w:szCs w:val="24"/>
        </w:rPr>
        <w:t xml:space="preserve"> </w:t>
      </w:r>
      <w:proofErr w:type="spellStart"/>
      <w:r w:rsidR="00A16D4D" w:rsidRPr="004634D6">
        <w:rPr>
          <w:rFonts w:cstheme="minorHAnsi"/>
          <w:sz w:val="24"/>
          <w:szCs w:val="24"/>
        </w:rPr>
        <w:t>observasional</w:t>
      </w:r>
      <w:proofErr w:type="spellEnd"/>
      <w:r w:rsidR="00A16D4D" w:rsidRPr="004634D6">
        <w:rPr>
          <w:rFonts w:cstheme="minorHAnsi"/>
          <w:sz w:val="24"/>
          <w:szCs w:val="24"/>
        </w:rPr>
        <w:t xml:space="preserve"> </w:t>
      </w:r>
      <w:proofErr w:type="spellStart"/>
      <w:r w:rsidR="00A16D4D" w:rsidRPr="004634D6">
        <w:rPr>
          <w:rFonts w:cstheme="minorHAnsi"/>
          <w:sz w:val="24"/>
          <w:szCs w:val="24"/>
        </w:rPr>
        <w:t>retrospektif</w:t>
      </w:r>
      <w:proofErr w:type="spellEnd"/>
      <w:r w:rsidR="000659C5">
        <w:rPr>
          <w:rFonts w:cstheme="minorHAnsi"/>
          <w:sz w:val="24"/>
          <w:szCs w:val="24"/>
        </w:rPr>
        <w:t xml:space="preserve"> </w:t>
      </w:r>
      <w:proofErr w:type="spellStart"/>
      <w:r w:rsidR="000659C5">
        <w:rPr>
          <w:rFonts w:cstheme="minorHAnsi"/>
          <w:sz w:val="24"/>
          <w:szCs w:val="24"/>
        </w:rPr>
        <w:t>potong</w:t>
      </w:r>
      <w:proofErr w:type="spellEnd"/>
      <w:r w:rsidR="000659C5">
        <w:rPr>
          <w:rFonts w:cstheme="minorHAnsi"/>
          <w:sz w:val="24"/>
          <w:szCs w:val="24"/>
        </w:rPr>
        <w:t xml:space="preserve"> </w:t>
      </w:r>
      <w:proofErr w:type="spellStart"/>
      <w:r w:rsidR="000659C5">
        <w:rPr>
          <w:rFonts w:cstheme="minorHAnsi"/>
          <w:sz w:val="24"/>
          <w:szCs w:val="24"/>
        </w:rPr>
        <w:t>lintang</w:t>
      </w:r>
      <w:proofErr w:type="spellEnd"/>
      <w:r w:rsidR="00A16D4D" w:rsidRPr="004634D6">
        <w:rPr>
          <w:rFonts w:cstheme="minorHAnsi"/>
          <w:sz w:val="24"/>
          <w:szCs w:val="24"/>
        </w:rPr>
        <w:t xml:space="preserve"> </w:t>
      </w:r>
      <w:proofErr w:type="spellStart"/>
      <w:r w:rsidR="00A16D4D" w:rsidRPr="004634D6">
        <w:rPr>
          <w:rFonts w:cstheme="minorHAnsi"/>
          <w:sz w:val="24"/>
          <w:szCs w:val="24"/>
        </w:rPr>
        <w:t>ini</w:t>
      </w:r>
      <w:proofErr w:type="spellEnd"/>
      <w:r w:rsidR="00A16D4D" w:rsidRPr="004634D6">
        <w:rPr>
          <w:rFonts w:cstheme="minorHAnsi"/>
          <w:sz w:val="24"/>
          <w:szCs w:val="24"/>
        </w:rPr>
        <w:t xml:space="preserve"> </w:t>
      </w:r>
      <w:proofErr w:type="spellStart"/>
      <w:r w:rsidR="00A16D4D" w:rsidRPr="004634D6">
        <w:rPr>
          <w:rFonts w:cstheme="minorHAnsi"/>
          <w:sz w:val="24"/>
          <w:szCs w:val="24"/>
        </w:rPr>
        <w:t>melibatkan</w:t>
      </w:r>
      <w:proofErr w:type="spellEnd"/>
      <w:r w:rsidR="00A16D4D" w:rsidRPr="004634D6">
        <w:rPr>
          <w:rFonts w:cstheme="minorHAnsi"/>
          <w:sz w:val="24"/>
          <w:szCs w:val="24"/>
        </w:rPr>
        <w:t xml:space="preserve"> 15 </w:t>
      </w:r>
      <w:proofErr w:type="spellStart"/>
      <w:r w:rsidR="00A16D4D" w:rsidRPr="004634D6">
        <w:rPr>
          <w:rFonts w:cstheme="minorHAnsi"/>
          <w:sz w:val="24"/>
          <w:szCs w:val="24"/>
        </w:rPr>
        <w:t>pasien</w:t>
      </w:r>
      <w:proofErr w:type="spellEnd"/>
      <w:r w:rsidR="00A16D4D" w:rsidRPr="004634D6">
        <w:rPr>
          <w:rFonts w:cstheme="minorHAnsi"/>
          <w:sz w:val="24"/>
          <w:szCs w:val="24"/>
        </w:rPr>
        <w:t xml:space="preserve"> </w:t>
      </w:r>
      <w:proofErr w:type="spellStart"/>
      <w:r w:rsidR="00A16D4D" w:rsidRPr="004634D6">
        <w:rPr>
          <w:rFonts w:cstheme="minorHAnsi"/>
          <w:sz w:val="24"/>
          <w:szCs w:val="24"/>
        </w:rPr>
        <w:t>anak</w:t>
      </w:r>
      <w:proofErr w:type="spellEnd"/>
      <w:r w:rsidR="00A16D4D" w:rsidRPr="004634D6">
        <w:rPr>
          <w:rFonts w:cstheme="minorHAnsi"/>
          <w:sz w:val="24"/>
          <w:szCs w:val="24"/>
        </w:rPr>
        <w:t xml:space="preserve"> </w:t>
      </w:r>
      <w:proofErr w:type="spellStart"/>
      <w:r w:rsidR="00A16D4D" w:rsidRPr="004634D6">
        <w:rPr>
          <w:rFonts w:cstheme="minorHAnsi"/>
          <w:sz w:val="24"/>
          <w:szCs w:val="24"/>
        </w:rPr>
        <w:t>dengan</w:t>
      </w:r>
      <w:proofErr w:type="spellEnd"/>
      <w:r w:rsidR="00A16D4D" w:rsidRPr="004634D6">
        <w:rPr>
          <w:rFonts w:cstheme="minorHAnsi"/>
          <w:sz w:val="24"/>
          <w:szCs w:val="24"/>
        </w:rPr>
        <w:t xml:space="preserve"> abdomen </w:t>
      </w:r>
      <w:proofErr w:type="spellStart"/>
      <w:r w:rsidR="00A16D4D" w:rsidRPr="004634D6">
        <w:rPr>
          <w:rFonts w:cstheme="minorHAnsi"/>
          <w:sz w:val="24"/>
          <w:szCs w:val="24"/>
        </w:rPr>
        <w:t>akut</w:t>
      </w:r>
      <w:proofErr w:type="spellEnd"/>
      <w:r w:rsidR="00A16D4D" w:rsidRPr="004634D6">
        <w:rPr>
          <w:rFonts w:cstheme="minorHAnsi"/>
          <w:sz w:val="24"/>
          <w:szCs w:val="24"/>
        </w:rPr>
        <w:t xml:space="preserve"> yang </w:t>
      </w:r>
      <w:proofErr w:type="spellStart"/>
      <w:r w:rsidR="00A16D4D" w:rsidRPr="004634D6">
        <w:rPr>
          <w:rFonts w:cstheme="minorHAnsi"/>
          <w:sz w:val="24"/>
          <w:szCs w:val="24"/>
        </w:rPr>
        <w:t>menjalani</w:t>
      </w:r>
      <w:proofErr w:type="spellEnd"/>
      <w:r w:rsidR="00A16D4D" w:rsidRPr="004634D6">
        <w:rPr>
          <w:rFonts w:cstheme="minorHAnsi"/>
          <w:sz w:val="24"/>
          <w:szCs w:val="24"/>
        </w:rPr>
        <w:t xml:space="preserve"> </w:t>
      </w:r>
      <w:proofErr w:type="spellStart"/>
      <w:r w:rsidR="00A16D4D" w:rsidRPr="004634D6">
        <w:rPr>
          <w:rFonts w:cstheme="minorHAnsi"/>
          <w:sz w:val="24"/>
          <w:szCs w:val="24"/>
        </w:rPr>
        <w:t>laparotomi</w:t>
      </w:r>
      <w:proofErr w:type="spellEnd"/>
      <w:r w:rsidR="00A16D4D" w:rsidRPr="004634D6">
        <w:rPr>
          <w:rFonts w:cstheme="minorHAnsi"/>
          <w:sz w:val="24"/>
          <w:szCs w:val="24"/>
        </w:rPr>
        <w:t xml:space="preserve"> </w:t>
      </w:r>
      <w:proofErr w:type="spellStart"/>
      <w:r w:rsidR="00A16D4D" w:rsidRPr="004634D6">
        <w:rPr>
          <w:rFonts w:cstheme="minorHAnsi"/>
          <w:sz w:val="24"/>
          <w:szCs w:val="24"/>
        </w:rPr>
        <w:t>eksploratif</w:t>
      </w:r>
      <w:proofErr w:type="spellEnd"/>
      <w:r w:rsidR="00A16D4D" w:rsidRPr="004634D6">
        <w:rPr>
          <w:rFonts w:cstheme="minorHAnsi"/>
          <w:sz w:val="24"/>
          <w:szCs w:val="24"/>
        </w:rPr>
        <w:t xml:space="preserve">. PAS </w:t>
      </w:r>
      <w:proofErr w:type="spellStart"/>
      <w:r w:rsidR="00A16D4D" w:rsidRPr="004634D6">
        <w:rPr>
          <w:rFonts w:cstheme="minorHAnsi"/>
          <w:sz w:val="24"/>
          <w:szCs w:val="24"/>
        </w:rPr>
        <w:t>digunakan</w:t>
      </w:r>
      <w:proofErr w:type="spellEnd"/>
      <w:r w:rsidR="00A16D4D" w:rsidRPr="004634D6">
        <w:rPr>
          <w:rFonts w:cstheme="minorHAnsi"/>
          <w:sz w:val="24"/>
          <w:szCs w:val="24"/>
        </w:rPr>
        <w:t xml:space="preserve"> </w:t>
      </w:r>
      <w:proofErr w:type="spellStart"/>
      <w:r w:rsidR="00A16D4D" w:rsidRPr="004634D6">
        <w:rPr>
          <w:rFonts w:cstheme="minorHAnsi"/>
          <w:sz w:val="24"/>
          <w:szCs w:val="24"/>
        </w:rPr>
        <w:t>sebagai</w:t>
      </w:r>
      <w:proofErr w:type="spellEnd"/>
      <w:r w:rsidR="00A16D4D" w:rsidRPr="004634D6">
        <w:rPr>
          <w:rFonts w:cstheme="minorHAnsi"/>
          <w:sz w:val="24"/>
          <w:szCs w:val="24"/>
        </w:rPr>
        <w:t xml:space="preserve"> </w:t>
      </w:r>
      <w:proofErr w:type="spellStart"/>
      <w:r w:rsidR="00A16D4D" w:rsidRPr="004634D6">
        <w:rPr>
          <w:rFonts w:cstheme="minorHAnsi"/>
          <w:sz w:val="24"/>
          <w:szCs w:val="24"/>
        </w:rPr>
        <w:t>alat</w:t>
      </w:r>
      <w:proofErr w:type="spellEnd"/>
      <w:r w:rsidR="00A16D4D" w:rsidRPr="004634D6">
        <w:rPr>
          <w:rFonts w:cstheme="minorHAnsi"/>
          <w:sz w:val="24"/>
          <w:szCs w:val="24"/>
        </w:rPr>
        <w:t xml:space="preserve"> </w:t>
      </w:r>
      <w:proofErr w:type="spellStart"/>
      <w:r w:rsidR="00A16D4D" w:rsidRPr="004634D6">
        <w:rPr>
          <w:rFonts w:cstheme="minorHAnsi"/>
          <w:sz w:val="24"/>
          <w:szCs w:val="24"/>
        </w:rPr>
        <w:t>diagnostik</w:t>
      </w:r>
      <w:proofErr w:type="spellEnd"/>
      <w:r w:rsidR="00A16D4D" w:rsidRPr="004634D6">
        <w:rPr>
          <w:rFonts w:cstheme="minorHAnsi"/>
          <w:sz w:val="24"/>
          <w:szCs w:val="24"/>
        </w:rPr>
        <w:t xml:space="preserve"> </w:t>
      </w:r>
      <w:proofErr w:type="spellStart"/>
      <w:r w:rsidR="00A16D4D" w:rsidRPr="004634D6">
        <w:rPr>
          <w:rFonts w:cstheme="minorHAnsi"/>
          <w:sz w:val="24"/>
          <w:szCs w:val="24"/>
        </w:rPr>
        <w:t>dengan</w:t>
      </w:r>
      <w:proofErr w:type="spellEnd"/>
      <w:r w:rsidR="00A16D4D" w:rsidRPr="004634D6">
        <w:rPr>
          <w:rFonts w:cstheme="minorHAnsi"/>
          <w:sz w:val="24"/>
          <w:szCs w:val="24"/>
        </w:rPr>
        <w:t xml:space="preserve"> </w:t>
      </w:r>
      <w:proofErr w:type="spellStart"/>
      <w:r w:rsidR="00A16D4D" w:rsidRPr="004634D6">
        <w:rPr>
          <w:rFonts w:cstheme="minorHAnsi"/>
          <w:sz w:val="24"/>
          <w:szCs w:val="24"/>
        </w:rPr>
        <w:t>histopatologi</w:t>
      </w:r>
      <w:proofErr w:type="spellEnd"/>
      <w:r w:rsidR="00A16D4D" w:rsidRPr="004634D6">
        <w:rPr>
          <w:rFonts w:cstheme="minorHAnsi"/>
          <w:sz w:val="24"/>
          <w:szCs w:val="24"/>
        </w:rPr>
        <w:t xml:space="preserve"> </w:t>
      </w:r>
      <w:proofErr w:type="spellStart"/>
      <w:r w:rsidR="00A16D4D" w:rsidRPr="004634D6">
        <w:rPr>
          <w:rFonts w:cstheme="minorHAnsi"/>
          <w:sz w:val="24"/>
          <w:szCs w:val="24"/>
        </w:rPr>
        <w:t>sebagai</w:t>
      </w:r>
      <w:proofErr w:type="spellEnd"/>
      <w:r w:rsidR="00A16D4D" w:rsidRPr="004634D6">
        <w:rPr>
          <w:rFonts w:cstheme="minorHAnsi"/>
          <w:sz w:val="24"/>
          <w:szCs w:val="24"/>
        </w:rPr>
        <w:t xml:space="preserve"> </w:t>
      </w:r>
      <w:proofErr w:type="spellStart"/>
      <w:r w:rsidR="00A16D4D" w:rsidRPr="004634D6">
        <w:rPr>
          <w:rFonts w:cstheme="minorHAnsi"/>
          <w:sz w:val="24"/>
          <w:szCs w:val="24"/>
        </w:rPr>
        <w:t>standar</w:t>
      </w:r>
      <w:proofErr w:type="spellEnd"/>
      <w:r w:rsidR="00A16D4D" w:rsidRPr="004634D6">
        <w:rPr>
          <w:rFonts w:cstheme="minorHAnsi"/>
          <w:sz w:val="24"/>
          <w:szCs w:val="24"/>
        </w:rPr>
        <w:t xml:space="preserve"> </w:t>
      </w:r>
      <w:proofErr w:type="spellStart"/>
      <w:r w:rsidR="00A16D4D" w:rsidRPr="004634D6">
        <w:rPr>
          <w:rFonts w:cstheme="minorHAnsi"/>
          <w:sz w:val="24"/>
          <w:szCs w:val="24"/>
        </w:rPr>
        <w:t>baku</w:t>
      </w:r>
      <w:proofErr w:type="spellEnd"/>
      <w:r w:rsidR="00A16D4D" w:rsidRPr="004634D6">
        <w:rPr>
          <w:rFonts w:cstheme="minorHAnsi"/>
          <w:sz w:val="24"/>
          <w:szCs w:val="24"/>
        </w:rPr>
        <w:t xml:space="preserve">. </w:t>
      </w:r>
      <w:proofErr w:type="spellStart"/>
      <w:r w:rsidR="00A16D4D" w:rsidRPr="004634D6">
        <w:rPr>
          <w:rFonts w:cstheme="minorHAnsi"/>
          <w:sz w:val="24"/>
          <w:szCs w:val="24"/>
        </w:rPr>
        <w:t>Seluruh</w:t>
      </w:r>
      <w:proofErr w:type="spellEnd"/>
      <w:r w:rsidR="00A16D4D" w:rsidRPr="004634D6">
        <w:rPr>
          <w:rFonts w:cstheme="minorHAnsi"/>
          <w:sz w:val="24"/>
          <w:szCs w:val="24"/>
        </w:rPr>
        <w:t xml:space="preserve"> </w:t>
      </w:r>
      <w:proofErr w:type="spellStart"/>
      <w:r w:rsidR="00A16D4D" w:rsidRPr="004634D6">
        <w:rPr>
          <w:rFonts w:cstheme="minorHAnsi"/>
          <w:sz w:val="24"/>
          <w:szCs w:val="24"/>
        </w:rPr>
        <w:t>pasien</w:t>
      </w:r>
      <w:proofErr w:type="spellEnd"/>
      <w:r w:rsidR="00A16D4D" w:rsidRPr="004634D6">
        <w:rPr>
          <w:rFonts w:cstheme="minorHAnsi"/>
          <w:sz w:val="24"/>
          <w:szCs w:val="24"/>
        </w:rPr>
        <w:t xml:space="preserve"> </w:t>
      </w:r>
      <w:proofErr w:type="spellStart"/>
      <w:r w:rsidR="00A16D4D" w:rsidRPr="004634D6">
        <w:rPr>
          <w:rFonts w:cstheme="minorHAnsi"/>
          <w:sz w:val="24"/>
          <w:szCs w:val="24"/>
        </w:rPr>
        <w:t>dirawat</w:t>
      </w:r>
      <w:proofErr w:type="spellEnd"/>
      <w:r w:rsidR="00A16D4D" w:rsidRPr="004634D6">
        <w:rPr>
          <w:rFonts w:cstheme="minorHAnsi"/>
          <w:sz w:val="24"/>
          <w:szCs w:val="24"/>
        </w:rPr>
        <w:t xml:space="preserve"> di PICU </w:t>
      </w:r>
      <w:proofErr w:type="spellStart"/>
      <w:r w:rsidR="00A16D4D" w:rsidRPr="004634D6">
        <w:rPr>
          <w:rFonts w:cstheme="minorHAnsi"/>
          <w:sz w:val="24"/>
          <w:szCs w:val="24"/>
        </w:rPr>
        <w:t>pascaoperasi</w:t>
      </w:r>
      <w:proofErr w:type="spellEnd"/>
      <w:r w:rsidR="00A16D4D" w:rsidRPr="004634D6">
        <w:rPr>
          <w:rFonts w:cstheme="minorHAnsi"/>
          <w:sz w:val="24"/>
          <w:szCs w:val="24"/>
        </w:rPr>
        <w:t xml:space="preserve">. Data yang </w:t>
      </w:r>
      <w:proofErr w:type="spellStart"/>
      <w:r w:rsidR="00A16D4D" w:rsidRPr="004634D6">
        <w:rPr>
          <w:rFonts w:cstheme="minorHAnsi"/>
          <w:sz w:val="24"/>
          <w:szCs w:val="24"/>
        </w:rPr>
        <w:t>dikumpulkan</w:t>
      </w:r>
      <w:proofErr w:type="spellEnd"/>
      <w:r w:rsidR="00A16D4D" w:rsidRPr="004634D6">
        <w:rPr>
          <w:rFonts w:cstheme="minorHAnsi"/>
          <w:sz w:val="24"/>
          <w:szCs w:val="24"/>
        </w:rPr>
        <w:t xml:space="preserve"> </w:t>
      </w:r>
      <w:proofErr w:type="spellStart"/>
      <w:r w:rsidR="00A16D4D" w:rsidRPr="004634D6">
        <w:rPr>
          <w:rFonts w:cstheme="minorHAnsi"/>
          <w:sz w:val="24"/>
          <w:szCs w:val="24"/>
        </w:rPr>
        <w:t>meliputi</w:t>
      </w:r>
      <w:proofErr w:type="spellEnd"/>
      <w:r w:rsidR="00A16D4D" w:rsidRPr="004634D6">
        <w:rPr>
          <w:rFonts w:cstheme="minorHAnsi"/>
          <w:sz w:val="24"/>
          <w:szCs w:val="24"/>
        </w:rPr>
        <w:t xml:space="preserve"> </w:t>
      </w:r>
      <w:proofErr w:type="spellStart"/>
      <w:r w:rsidR="00A16D4D" w:rsidRPr="004634D6">
        <w:rPr>
          <w:rFonts w:cstheme="minorHAnsi"/>
          <w:sz w:val="24"/>
          <w:szCs w:val="24"/>
        </w:rPr>
        <w:t>karakteristik</w:t>
      </w:r>
      <w:proofErr w:type="spellEnd"/>
      <w:r w:rsidR="00A16D4D" w:rsidRPr="004634D6">
        <w:rPr>
          <w:rFonts w:cstheme="minorHAnsi"/>
          <w:sz w:val="24"/>
          <w:szCs w:val="24"/>
        </w:rPr>
        <w:t xml:space="preserve"> </w:t>
      </w:r>
      <w:proofErr w:type="spellStart"/>
      <w:r w:rsidR="00A16D4D" w:rsidRPr="004634D6">
        <w:rPr>
          <w:rFonts w:cstheme="minorHAnsi"/>
          <w:sz w:val="24"/>
          <w:szCs w:val="24"/>
        </w:rPr>
        <w:t>demografis</w:t>
      </w:r>
      <w:proofErr w:type="spellEnd"/>
      <w:r w:rsidR="00A16D4D" w:rsidRPr="004634D6">
        <w:rPr>
          <w:rFonts w:cstheme="minorHAnsi"/>
          <w:sz w:val="24"/>
          <w:szCs w:val="24"/>
        </w:rPr>
        <w:t xml:space="preserve">, </w:t>
      </w:r>
      <w:proofErr w:type="spellStart"/>
      <w:r w:rsidR="00A16D4D" w:rsidRPr="004634D6">
        <w:rPr>
          <w:rFonts w:cstheme="minorHAnsi"/>
          <w:sz w:val="24"/>
          <w:szCs w:val="24"/>
        </w:rPr>
        <w:t>skor</w:t>
      </w:r>
      <w:proofErr w:type="spellEnd"/>
      <w:r w:rsidR="00A16D4D" w:rsidRPr="004634D6">
        <w:rPr>
          <w:rFonts w:cstheme="minorHAnsi"/>
          <w:sz w:val="24"/>
          <w:szCs w:val="24"/>
        </w:rPr>
        <w:t xml:space="preserve"> PAS, </w:t>
      </w:r>
      <w:proofErr w:type="spellStart"/>
      <w:r w:rsidR="00A16D4D" w:rsidRPr="004634D6">
        <w:rPr>
          <w:rFonts w:cstheme="minorHAnsi"/>
          <w:sz w:val="24"/>
          <w:szCs w:val="24"/>
        </w:rPr>
        <w:t>hasil</w:t>
      </w:r>
      <w:proofErr w:type="spellEnd"/>
      <w:r w:rsidR="00A16D4D" w:rsidRPr="004634D6">
        <w:rPr>
          <w:rFonts w:cstheme="minorHAnsi"/>
          <w:sz w:val="24"/>
          <w:szCs w:val="24"/>
        </w:rPr>
        <w:t xml:space="preserve"> </w:t>
      </w:r>
      <w:proofErr w:type="spellStart"/>
      <w:r w:rsidR="00A16D4D" w:rsidRPr="004634D6">
        <w:rPr>
          <w:rFonts w:cstheme="minorHAnsi"/>
          <w:sz w:val="24"/>
          <w:szCs w:val="24"/>
        </w:rPr>
        <w:t>histopatologi</w:t>
      </w:r>
      <w:proofErr w:type="spellEnd"/>
      <w:r w:rsidR="00A16D4D" w:rsidRPr="004634D6">
        <w:rPr>
          <w:rFonts w:cstheme="minorHAnsi"/>
          <w:sz w:val="24"/>
          <w:szCs w:val="24"/>
        </w:rPr>
        <w:t xml:space="preserve">, dan lama </w:t>
      </w:r>
      <w:proofErr w:type="spellStart"/>
      <w:r w:rsidR="00A16D4D" w:rsidRPr="004634D6">
        <w:rPr>
          <w:rFonts w:cstheme="minorHAnsi"/>
          <w:sz w:val="24"/>
          <w:szCs w:val="24"/>
        </w:rPr>
        <w:t>rawat</w:t>
      </w:r>
      <w:proofErr w:type="spellEnd"/>
      <w:r w:rsidR="00A16D4D" w:rsidRPr="004634D6">
        <w:rPr>
          <w:rFonts w:cstheme="minorHAnsi"/>
          <w:sz w:val="24"/>
          <w:szCs w:val="24"/>
        </w:rPr>
        <w:t xml:space="preserve"> PICU. Nilai </w:t>
      </w:r>
      <w:proofErr w:type="spellStart"/>
      <w:r w:rsidR="00A16D4D" w:rsidRPr="004634D6">
        <w:rPr>
          <w:rFonts w:cstheme="minorHAnsi"/>
          <w:sz w:val="24"/>
          <w:szCs w:val="24"/>
        </w:rPr>
        <w:t>diagnostik</w:t>
      </w:r>
      <w:proofErr w:type="spellEnd"/>
      <w:r w:rsidR="00A16D4D" w:rsidRPr="004634D6">
        <w:rPr>
          <w:rFonts w:cstheme="minorHAnsi"/>
          <w:sz w:val="24"/>
          <w:szCs w:val="24"/>
        </w:rPr>
        <w:t xml:space="preserve"> PAS </w:t>
      </w:r>
      <w:proofErr w:type="spellStart"/>
      <w:r w:rsidR="00A16D4D" w:rsidRPr="004634D6">
        <w:rPr>
          <w:rFonts w:cstheme="minorHAnsi"/>
          <w:sz w:val="24"/>
          <w:szCs w:val="24"/>
        </w:rPr>
        <w:t>dianalisis</w:t>
      </w:r>
      <w:proofErr w:type="spellEnd"/>
      <w:r w:rsidR="00A16D4D" w:rsidRPr="004634D6">
        <w:rPr>
          <w:rFonts w:cstheme="minorHAnsi"/>
          <w:sz w:val="24"/>
          <w:szCs w:val="24"/>
        </w:rPr>
        <w:t xml:space="preserve"> </w:t>
      </w:r>
      <w:proofErr w:type="spellStart"/>
      <w:r w:rsidR="00A16D4D" w:rsidRPr="004634D6">
        <w:rPr>
          <w:rFonts w:cstheme="minorHAnsi"/>
          <w:sz w:val="24"/>
          <w:szCs w:val="24"/>
        </w:rPr>
        <w:t>menggunakan</w:t>
      </w:r>
      <w:proofErr w:type="spellEnd"/>
      <w:r w:rsidR="00A16D4D" w:rsidRPr="004634D6">
        <w:rPr>
          <w:rFonts w:cstheme="minorHAnsi"/>
          <w:sz w:val="24"/>
          <w:szCs w:val="24"/>
        </w:rPr>
        <w:t xml:space="preserve"> </w:t>
      </w:r>
      <w:proofErr w:type="spellStart"/>
      <w:r w:rsidR="00A16D4D" w:rsidRPr="004634D6">
        <w:rPr>
          <w:rFonts w:cstheme="minorHAnsi"/>
          <w:sz w:val="24"/>
          <w:szCs w:val="24"/>
        </w:rPr>
        <w:t>sensitivitas</w:t>
      </w:r>
      <w:proofErr w:type="spellEnd"/>
      <w:r w:rsidR="00A16D4D" w:rsidRPr="004634D6">
        <w:rPr>
          <w:rFonts w:cstheme="minorHAnsi"/>
          <w:sz w:val="24"/>
          <w:szCs w:val="24"/>
        </w:rPr>
        <w:t xml:space="preserve">, </w:t>
      </w:r>
      <w:proofErr w:type="spellStart"/>
      <w:r w:rsidR="00A16D4D" w:rsidRPr="004634D6">
        <w:rPr>
          <w:rFonts w:cstheme="minorHAnsi"/>
          <w:sz w:val="24"/>
          <w:szCs w:val="24"/>
        </w:rPr>
        <w:t>spesifisitas</w:t>
      </w:r>
      <w:proofErr w:type="spellEnd"/>
      <w:r w:rsidR="00A16D4D" w:rsidRPr="004634D6">
        <w:rPr>
          <w:rFonts w:cstheme="minorHAnsi"/>
          <w:sz w:val="24"/>
          <w:szCs w:val="24"/>
        </w:rPr>
        <w:t xml:space="preserve">, </w:t>
      </w:r>
      <w:proofErr w:type="spellStart"/>
      <w:r w:rsidR="00A16D4D" w:rsidRPr="004634D6">
        <w:rPr>
          <w:rFonts w:cstheme="minorHAnsi"/>
          <w:sz w:val="24"/>
          <w:szCs w:val="24"/>
        </w:rPr>
        <w:t>nilai</w:t>
      </w:r>
      <w:proofErr w:type="spellEnd"/>
      <w:r w:rsidR="00A16D4D" w:rsidRPr="004634D6">
        <w:rPr>
          <w:rFonts w:cstheme="minorHAnsi"/>
          <w:sz w:val="24"/>
          <w:szCs w:val="24"/>
        </w:rPr>
        <w:t xml:space="preserve"> </w:t>
      </w:r>
      <w:proofErr w:type="spellStart"/>
      <w:r w:rsidR="00A16D4D" w:rsidRPr="004634D6">
        <w:rPr>
          <w:rFonts w:cstheme="minorHAnsi"/>
          <w:sz w:val="24"/>
          <w:szCs w:val="24"/>
        </w:rPr>
        <w:t>prediktif</w:t>
      </w:r>
      <w:proofErr w:type="spellEnd"/>
      <w:r w:rsidR="00A16D4D" w:rsidRPr="004634D6">
        <w:rPr>
          <w:rFonts w:cstheme="minorHAnsi"/>
          <w:sz w:val="24"/>
          <w:szCs w:val="24"/>
        </w:rPr>
        <w:t xml:space="preserve">, </w:t>
      </w:r>
      <w:proofErr w:type="spellStart"/>
      <w:r w:rsidR="00A16D4D" w:rsidRPr="004634D6">
        <w:rPr>
          <w:rFonts w:cstheme="minorHAnsi"/>
          <w:sz w:val="24"/>
          <w:szCs w:val="24"/>
        </w:rPr>
        <w:t>akurasi</w:t>
      </w:r>
      <w:proofErr w:type="spellEnd"/>
      <w:r w:rsidR="00A16D4D" w:rsidRPr="004634D6">
        <w:rPr>
          <w:rFonts w:cstheme="minorHAnsi"/>
          <w:sz w:val="24"/>
          <w:szCs w:val="24"/>
        </w:rPr>
        <w:t xml:space="preserve"> </w:t>
      </w:r>
      <w:proofErr w:type="spellStart"/>
      <w:r w:rsidR="00A16D4D" w:rsidRPr="004634D6">
        <w:rPr>
          <w:rFonts w:cstheme="minorHAnsi"/>
          <w:sz w:val="24"/>
          <w:szCs w:val="24"/>
        </w:rPr>
        <w:t>diagnostik</w:t>
      </w:r>
      <w:proofErr w:type="spellEnd"/>
      <w:r w:rsidR="00A16D4D" w:rsidRPr="004634D6">
        <w:rPr>
          <w:rFonts w:cstheme="minorHAnsi"/>
          <w:sz w:val="24"/>
          <w:szCs w:val="24"/>
        </w:rPr>
        <w:t xml:space="preserve">, dan </w:t>
      </w:r>
      <w:r w:rsidR="00A16D4D" w:rsidRPr="004634D6">
        <w:rPr>
          <w:rFonts w:cstheme="minorHAnsi"/>
          <w:i/>
          <w:iCs/>
          <w:sz w:val="24"/>
          <w:szCs w:val="24"/>
        </w:rPr>
        <w:t>area under the receiver operating characteristic curve</w:t>
      </w:r>
      <w:r w:rsidR="00A16D4D" w:rsidRPr="004634D6">
        <w:rPr>
          <w:rFonts w:cstheme="minorHAnsi"/>
          <w:sz w:val="24"/>
          <w:szCs w:val="24"/>
        </w:rPr>
        <w:t xml:space="preserve"> (AUC)</w:t>
      </w:r>
      <w:r w:rsidRPr="004634D6">
        <w:rPr>
          <w:rFonts w:cstheme="minorHAnsi"/>
          <w:sz w:val="24"/>
          <w:szCs w:val="24"/>
        </w:rPr>
        <w:t>.</w:t>
      </w:r>
    </w:p>
    <w:p w14:paraId="344E837D" w14:textId="418519D0" w:rsidR="009E68F6" w:rsidRPr="004634D6" w:rsidRDefault="00337B09" w:rsidP="004634D6">
      <w:pPr>
        <w:spacing w:line="240" w:lineRule="auto"/>
        <w:jc w:val="both"/>
        <w:rPr>
          <w:rFonts w:cstheme="minorHAnsi"/>
          <w:sz w:val="24"/>
          <w:szCs w:val="24"/>
        </w:rPr>
      </w:pPr>
      <w:r w:rsidRPr="004634D6">
        <w:rPr>
          <w:rFonts w:cstheme="minorHAnsi"/>
          <w:b/>
          <w:bCs/>
          <w:sz w:val="24"/>
          <w:szCs w:val="24"/>
        </w:rPr>
        <w:lastRenderedPageBreak/>
        <w:t>Hasil</w:t>
      </w:r>
      <w:r w:rsidR="009E68F6" w:rsidRPr="004634D6">
        <w:rPr>
          <w:rFonts w:cstheme="minorHAnsi"/>
          <w:sz w:val="24"/>
          <w:szCs w:val="24"/>
        </w:rPr>
        <w:t xml:space="preserve">: </w:t>
      </w:r>
      <w:proofErr w:type="spellStart"/>
      <w:r w:rsidR="00A16D4D" w:rsidRPr="004634D6">
        <w:rPr>
          <w:rFonts w:cstheme="minorHAnsi"/>
          <w:sz w:val="24"/>
          <w:szCs w:val="24"/>
        </w:rPr>
        <w:t>Sebanyak</w:t>
      </w:r>
      <w:proofErr w:type="spellEnd"/>
      <w:r w:rsidR="00A16D4D" w:rsidRPr="004634D6">
        <w:rPr>
          <w:rFonts w:cstheme="minorHAnsi"/>
          <w:sz w:val="24"/>
          <w:szCs w:val="24"/>
        </w:rPr>
        <w:t xml:space="preserve"> 9 </w:t>
      </w:r>
      <w:proofErr w:type="spellStart"/>
      <w:r w:rsidR="00A16D4D" w:rsidRPr="004634D6">
        <w:rPr>
          <w:rFonts w:cstheme="minorHAnsi"/>
          <w:sz w:val="24"/>
          <w:szCs w:val="24"/>
        </w:rPr>
        <w:t>pasien</w:t>
      </w:r>
      <w:proofErr w:type="spellEnd"/>
      <w:r w:rsidR="00A16D4D" w:rsidRPr="004634D6">
        <w:rPr>
          <w:rFonts w:cstheme="minorHAnsi"/>
          <w:sz w:val="24"/>
          <w:szCs w:val="24"/>
        </w:rPr>
        <w:t xml:space="preserve"> (60%) </w:t>
      </w:r>
      <w:proofErr w:type="spellStart"/>
      <w:r w:rsidR="00A16D4D" w:rsidRPr="004634D6">
        <w:rPr>
          <w:rFonts w:cstheme="minorHAnsi"/>
          <w:sz w:val="24"/>
          <w:szCs w:val="24"/>
        </w:rPr>
        <w:t>terkonfirmasi</w:t>
      </w:r>
      <w:proofErr w:type="spellEnd"/>
      <w:r w:rsidR="00A16D4D" w:rsidRPr="004634D6">
        <w:rPr>
          <w:rFonts w:cstheme="minorHAnsi"/>
          <w:sz w:val="24"/>
          <w:szCs w:val="24"/>
        </w:rPr>
        <w:t xml:space="preserve"> </w:t>
      </w:r>
      <w:proofErr w:type="spellStart"/>
      <w:r w:rsidR="00A16D4D" w:rsidRPr="004634D6">
        <w:rPr>
          <w:rFonts w:cstheme="minorHAnsi"/>
          <w:sz w:val="24"/>
          <w:szCs w:val="24"/>
        </w:rPr>
        <w:t>apendisitis</w:t>
      </w:r>
      <w:proofErr w:type="spellEnd"/>
      <w:r w:rsidR="00A16D4D" w:rsidRPr="004634D6">
        <w:rPr>
          <w:rFonts w:cstheme="minorHAnsi"/>
          <w:sz w:val="24"/>
          <w:szCs w:val="24"/>
        </w:rPr>
        <w:t xml:space="preserve"> </w:t>
      </w:r>
      <w:proofErr w:type="spellStart"/>
      <w:r w:rsidR="00A16D4D" w:rsidRPr="004634D6">
        <w:rPr>
          <w:rFonts w:cstheme="minorHAnsi"/>
          <w:sz w:val="24"/>
          <w:szCs w:val="24"/>
        </w:rPr>
        <w:t>secara</w:t>
      </w:r>
      <w:proofErr w:type="spellEnd"/>
      <w:r w:rsidR="00A16D4D" w:rsidRPr="004634D6">
        <w:rPr>
          <w:rFonts w:cstheme="minorHAnsi"/>
          <w:sz w:val="24"/>
          <w:szCs w:val="24"/>
        </w:rPr>
        <w:t xml:space="preserve"> </w:t>
      </w:r>
      <w:proofErr w:type="spellStart"/>
      <w:r w:rsidR="00A16D4D" w:rsidRPr="004634D6">
        <w:rPr>
          <w:rFonts w:cstheme="minorHAnsi"/>
          <w:sz w:val="24"/>
          <w:szCs w:val="24"/>
        </w:rPr>
        <w:t>histopatologis</w:t>
      </w:r>
      <w:proofErr w:type="spellEnd"/>
      <w:r w:rsidR="00A16D4D" w:rsidRPr="004634D6">
        <w:rPr>
          <w:rFonts w:cstheme="minorHAnsi"/>
          <w:sz w:val="24"/>
          <w:szCs w:val="24"/>
        </w:rPr>
        <w:t xml:space="preserve">. </w:t>
      </w:r>
      <w:proofErr w:type="spellStart"/>
      <w:r w:rsidR="00A16D4D" w:rsidRPr="004634D6">
        <w:rPr>
          <w:rFonts w:cstheme="minorHAnsi"/>
          <w:sz w:val="24"/>
          <w:szCs w:val="24"/>
        </w:rPr>
        <w:t>Pasien</w:t>
      </w:r>
      <w:proofErr w:type="spellEnd"/>
      <w:r w:rsidR="00A16D4D" w:rsidRPr="004634D6">
        <w:rPr>
          <w:rFonts w:cstheme="minorHAnsi"/>
          <w:sz w:val="24"/>
          <w:szCs w:val="24"/>
        </w:rPr>
        <w:t xml:space="preserve"> </w:t>
      </w:r>
      <w:proofErr w:type="spellStart"/>
      <w:r w:rsidR="00A16D4D" w:rsidRPr="004634D6">
        <w:rPr>
          <w:rFonts w:cstheme="minorHAnsi"/>
          <w:sz w:val="24"/>
          <w:szCs w:val="24"/>
        </w:rPr>
        <w:t>dengan</w:t>
      </w:r>
      <w:proofErr w:type="spellEnd"/>
      <w:r w:rsidR="00A16D4D" w:rsidRPr="004634D6">
        <w:rPr>
          <w:rFonts w:cstheme="minorHAnsi"/>
          <w:sz w:val="24"/>
          <w:szCs w:val="24"/>
        </w:rPr>
        <w:t xml:space="preserve"> </w:t>
      </w:r>
      <w:proofErr w:type="spellStart"/>
      <w:r w:rsidR="00A16D4D" w:rsidRPr="004634D6">
        <w:rPr>
          <w:rFonts w:cstheme="minorHAnsi"/>
          <w:sz w:val="24"/>
          <w:szCs w:val="24"/>
        </w:rPr>
        <w:t>apendisitis</w:t>
      </w:r>
      <w:proofErr w:type="spellEnd"/>
      <w:r w:rsidR="00A16D4D" w:rsidRPr="004634D6">
        <w:rPr>
          <w:rFonts w:cstheme="minorHAnsi"/>
          <w:sz w:val="24"/>
          <w:szCs w:val="24"/>
        </w:rPr>
        <w:t xml:space="preserve"> </w:t>
      </w:r>
      <w:proofErr w:type="spellStart"/>
      <w:r w:rsidR="00A16D4D" w:rsidRPr="004634D6">
        <w:rPr>
          <w:rFonts w:cstheme="minorHAnsi"/>
          <w:sz w:val="24"/>
          <w:szCs w:val="24"/>
        </w:rPr>
        <w:t>berusia</w:t>
      </w:r>
      <w:proofErr w:type="spellEnd"/>
      <w:r w:rsidR="00A16D4D" w:rsidRPr="004634D6">
        <w:rPr>
          <w:rFonts w:cstheme="minorHAnsi"/>
          <w:sz w:val="24"/>
          <w:szCs w:val="24"/>
        </w:rPr>
        <w:t xml:space="preserve"> </w:t>
      </w:r>
      <w:proofErr w:type="spellStart"/>
      <w:r w:rsidR="00A16D4D" w:rsidRPr="004634D6">
        <w:rPr>
          <w:rFonts w:cstheme="minorHAnsi"/>
          <w:sz w:val="24"/>
          <w:szCs w:val="24"/>
        </w:rPr>
        <w:t>lebih</w:t>
      </w:r>
      <w:proofErr w:type="spellEnd"/>
      <w:r w:rsidR="00A16D4D" w:rsidRPr="004634D6">
        <w:rPr>
          <w:rFonts w:cstheme="minorHAnsi"/>
          <w:sz w:val="24"/>
          <w:szCs w:val="24"/>
        </w:rPr>
        <w:t xml:space="preserve"> </w:t>
      </w:r>
      <w:proofErr w:type="spellStart"/>
      <w:r w:rsidR="00A16D4D" w:rsidRPr="004634D6">
        <w:rPr>
          <w:rFonts w:cstheme="minorHAnsi"/>
          <w:sz w:val="24"/>
          <w:szCs w:val="24"/>
        </w:rPr>
        <w:t>tua</w:t>
      </w:r>
      <w:proofErr w:type="spellEnd"/>
      <w:r w:rsidR="00A16D4D" w:rsidRPr="004634D6">
        <w:rPr>
          <w:rFonts w:cstheme="minorHAnsi"/>
          <w:sz w:val="24"/>
          <w:szCs w:val="24"/>
        </w:rPr>
        <w:t xml:space="preserve"> </w:t>
      </w:r>
      <w:proofErr w:type="spellStart"/>
      <w:r w:rsidR="00A16D4D" w:rsidRPr="004634D6">
        <w:rPr>
          <w:rFonts w:cstheme="minorHAnsi"/>
          <w:sz w:val="24"/>
          <w:szCs w:val="24"/>
        </w:rPr>
        <w:t>dibandingkan</w:t>
      </w:r>
      <w:proofErr w:type="spellEnd"/>
      <w:r w:rsidR="00A16D4D" w:rsidRPr="004634D6">
        <w:rPr>
          <w:rFonts w:cstheme="minorHAnsi"/>
          <w:sz w:val="24"/>
          <w:szCs w:val="24"/>
        </w:rPr>
        <w:t xml:space="preserve"> </w:t>
      </w:r>
      <w:proofErr w:type="spellStart"/>
      <w:r w:rsidR="00A16D4D" w:rsidRPr="004634D6">
        <w:rPr>
          <w:rFonts w:cstheme="minorHAnsi"/>
          <w:sz w:val="24"/>
          <w:szCs w:val="24"/>
        </w:rPr>
        <w:t>kelompok</w:t>
      </w:r>
      <w:proofErr w:type="spellEnd"/>
      <w:r w:rsidR="00A16D4D" w:rsidRPr="004634D6">
        <w:rPr>
          <w:rFonts w:cstheme="minorHAnsi"/>
          <w:sz w:val="24"/>
          <w:szCs w:val="24"/>
        </w:rPr>
        <w:t xml:space="preserve"> </w:t>
      </w:r>
      <w:proofErr w:type="spellStart"/>
      <w:r w:rsidR="00A16D4D" w:rsidRPr="004634D6">
        <w:rPr>
          <w:rFonts w:cstheme="minorHAnsi"/>
          <w:sz w:val="24"/>
          <w:szCs w:val="24"/>
        </w:rPr>
        <w:t>tanpa</w:t>
      </w:r>
      <w:proofErr w:type="spellEnd"/>
      <w:r w:rsidR="00A16D4D" w:rsidRPr="004634D6">
        <w:rPr>
          <w:rFonts w:cstheme="minorHAnsi"/>
          <w:sz w:val="24"/>
          <w:szCs w:val="24"/>
        </w:rPr>
        <w:t xml:space="preserve"> </w:t>
      </w:r>
      <w:proofErr w:type="spellStart"/>
      <w:r w:rsidR="00A16D4D" w:rsidRPr="004634D6">
        <w:rPr>
          <w:rFonts w:cstheme="minorHAnsi"/>
          <w:sz w:val="24"/>
          <w:szCs w:val="24"/>
        </w:rPr>
        <w:t>apendisitis</w:t>
      </w:r>
      <w:proofErr w:type="spellEnd"/>
      <w:r w:rsidR="00A16D4D" w:rsidRPr="004634D6">
        <w:rPr>
          <w:rFonts w:cstheme="minorHAnsi"/>
          <w:sz w:val="24"/>
          <w:szCs w:val="24"/>
        </w:rPr>
        <w:t xml:space="preserve"> (120 ± 59 vs. 42 ± 52 </w:t>
      </w:r>
      <w:proofErr w:type="spellStart"/>
      <w:r w:rsidR="00A16D4D" w:rsidRPr="004634D6">
        <w:rPr>
          <w:rFonts w:cstheme="minorHAnsi"/>
          <w:sz w:val="24"/>
          <w:szCs w:val="24"/>
        </w:rPr>
        <w:t>bulan</w:t>
      </w:r>
      <w:proofErr w:type="spellEnd"/>
      <w:r w:rsidR="00A16D4D" w:rsidRPr="004634D6">
        <w:rPr>
          <w:rFonts w:cstheme="minorHAnsi"/>
          <w:sz w:val="24"/>
          <w:szCs w:val="24"/>
        </w:rPr>
        <w:t xml:space="preserve">). Nilai </w:t>
      </w:r>
      <w:proofErr w:type="spellStart"/>
      <w:r w:rsidR="00A16D4D" w:rsidRPr="004634D6">
        <w:rPr>
          <w:rFonts w:cstheme="minorHAnsi"/>
          <w:sz w:val="24"/>
          <w:szCs w:val="24"/>
        </w:rPr>
        <w:t>ambang</w:t>
      </w:r>
      <w:proofErr w:type="spellEnd"/>
      <w:r w:rsidR="00A16D4D" w:rsidRPr="004634D6">
        <w:rPr>
          <w:rFonts w:cstheme="minorHAnsi"/>
          <w:sz w:val="24"/>
          <w:szCs w:val="24"/>
        </w:rPr>
        <w:t xml:space="preserve"> PAS ≥6 </w:t>
      </w:r>
      <w:proofErr w:type="spellStart"/>
      <w:r w:rsidR="00A16D4D" w:rsidRPr="004634D6">
        <w:rPr>
          <w:rFonts w:cstheme="minorHAnsi"/>
          <w:sz w:val="24"/>
          <w:szCs w:val="24"/>
        </w:rPr>
        <w:t>menunjukkan</w:t>
      </w:r>
      <w:proofErr w:type="spellEnd"/>
      <w:r w:rsidR="00A16D4D" w:rsidRPr="004634D6">
        <w:rPr>
          <w:rFonts w:cstheme="minorHAnsi"/>
          <w:sz w:val="24"/>
          <w:szCs w:val="24"/>
        </w:rPr>
        <w:t xml:space="preserve"> </w:t>
      </w:r>
      <w:proofErr w:type="spellStart"/>
      <w:r w:rsidR="00A16D4D" w:rsidRPr="004634D6">
        <w:rPr>
          <w:rFonts w:cstheme="minorHAnsi"/>
          <w:sz w:val="24"/>
          <w:szCs w:val="24"/>
        </w:rPr>
        <w:t>sensitivitas</w:t>
      </w:r>
      <w:proofErr w:type="spellEnd"/>
      <w:r w:rsidR="00A16D4D" w:rsidRPr="004634D6">
        <w:rPr>
          <w:rFonts w:cstheme="minorHAnsi"/>
          <w:sz w:val="24"/>
          <w:szCs w:val="24"/>
        </w:rPr>
        <w:t xml:space="preserve"> 55,6%, </w:t>
      </w:r>
      <w:proofErr w:type="spellStart"/>
      <w:r w:rsidR="00A16D4D" w:rsidRPr="004634D6">
        <w:rPr>
          <w:rFonts w:cstheme="minorHAnsi"/>
          <w:sz w:val="24"/>
          <w:szCs w:val="24"/>
        </w:rPr>
        <w:t>spesifisitas</w:t>
      </w:r>
      <w:proofErr w:type="spellEnd"/>
      <w:r w:rsidR="00A16D4D" w:rsidRPr="004634D6">
        <w:rPr>
          <w:rFonts w:cstheme="minorHAnsi"/>
          <w:sz w:val="24"/>
          <w:szCs w:val="24"/>
        </w:rPr>
        <w:t xml:space="preserve"> 83,3%, </w:t>
      </w:r>
      <w:proofErr w:type="spellStart"/>
      <w:r w:rsidR="00A16D4D" w:rsidRPr="004634D6">
        <w:rPr>
          <w:rFonts w:cstheme="minorHAnsi"/>
          <w:sz w:val="24"/>
          <w:szCs w:val="24"/>
        </w:rPr>
        <w:t>nilai</w:t>
      </w:r>
      <w:proofErr w:type="spellEnd"/>
      <w:r w:rsidR="00A16D4D" w:rsidRPr="004634D6">
        <w:rPr>
          <w:rFonts w:cstheme="minorHAnsi"/>
          <w:sz w:val="24"/>
          <w:szCs w:val="24"/>
        </w:rPr>
        <w:t xml:space="preserve"> </w:t>
      </w:r>
      <w:proofErr w:type="spellStart"/>
      <w:r w:rsidR="00A16D4D" w:rsidRPr="004634D6">
        <w:rPr>
          <w:rFonts w:cstheme="minorHAnsi"/>
          <w:sz w:val="24"/>
          <w:szCs w:val="24"/>
        </w:rPr>
        <w:t>prediktif</w:t>
      </w:r>
      <w:proofErr w:type="spellEnd"/>
      <w:r w:rsidR="00A16D4D" w:rsidRPr="004634D6">
        <w:rPr>
          <w:rFonts w:cstheme="minorHAnsi"/>
          <w:sz w:val="24"/>
          <w:szCs w:val="24"/>
        </w:rPr>
        <w:t xml:space="preserve"> </w:t>
      </w:r>
      <w:proofErr w:type="spellStart"/>
      <w:r w:rsidR="00A16D4D" w:rsidRPr="004634D6">
        <w:rPr>
          <w:rFonts w:cstheme="minorHAnsi"/>
          <w:sz w:val="24"/>
          <w:szCs w:val="24"/>
        </w:rPr>
        <w:t>positif</w:t>
      </w:r>
      <w:proofErr w:type="spellEnd"/>
      <w:r w:rsidR="00A16D4D" w:rsidRPr="004634D6">
        <w:rPr>
          <w:rFonts w:cstheme="minorHAnsi"/>
          <w:sz w:val="24"/>
          <w:szCs w:val="24"/>
        </w:rPr>
        <w:t xml:space="preserve"> 83,3%, </w:t>
      </w:r>
      <w:proofErr w:type="spellStart"/>
      <w:r w:rsidR="00A16D4D" w:rsidRPr="004634D6">
        <w:rPr>
          <w:rFonts w:cstheme="minorHAnsi"/>
          <w:sz w:val="24"/>
          <w:szCs w:val="24"/>
        </w:rPr>
        <w:t>nilai</w:t>
      </w:r>
      <w:proofErr w:type="spellEnd"/>
      <w:r w:rsidR="00A16D4D" w:rsidRPr="004634D6">
        <w:rPr>
          <w:rFonts w:cstheme="minorHAnsi"/>
          <w:sz w:val="24"/>
          <w:szCs w:val="24"/>
        </w:rPr>
        <w:t xml:space="preserve"> </w:t>
      </w:r>
      <w:proofErr w:type="spellStart"/>
      <w:r w:rsidR="00A16D4D" w:rsidRPr="004634D6">
        <w:rPr>
          <w:rFonts w:cstheme="minorHAnsi"/>
          <w:sz w:val="24"/>
          <w:szCs w:val="24"/>
        </w:rPr>
        <w:t>prediktif</w:t>
      </w:r>
      <w:proofErr w:type="spellEnd"/>
      <w:r w:rsidR="00A16D4D" w:rsidRPr="004634D6">
        <w:rPr>
          <w:rFonts w:cstheme="minorHAnsi"/>
          <w:sz w:val="24"/>
          <w:szCs w:val="24"/>
        </w:rPr>
        <w:t xml:space="preserve"> </w:t>
      </w:r>
      <w:proofErr w:type="spellStart"/>
      <w:r w:rsidR="00A16D4D" w:rsidRPr="004634D6">
        <w:rPr>
          <w:rFonts w:cstheme="minorHAnsi"/>
          <w:sz w:val="24"/>
          <w:szCs w:val="24"/>
        </w:rPr>
        <w:t>negatif</w:t>
      </w:r>
      <w:proofErr w:type="spellEnd"/>
      <w:r w:rsidR="00A16D4D" w:rsidRPr="004634D6">
        <w:rPr>
          <w:rFonts w:cstheme="minorHAnsi"/>
          <w:sz w:val="24"/>
          <w:szCs w:val="24"/>
        </w:rPr>
        <w:t xml:space="preserve"> 55,6%, dan </w:t>
      </w:r>
      <w:proofErr w:type="spellStart"/>
      <w:r w:rsidR="00A16D4D" w:rsidRPr="004634D6">
        <w:rPr>
          <w:rFonts w:cstheme="minorHAnsi"/>
          <w:sz w:val="24"/>
          <w:szCs w:val="24"/>
        </w:rPr>
        <w:t>akurasi</w:t>
      </w:r>
      <w:proofErr w:type="spellEnd"/>
      <w:r w:rsidR="00A16D4D" w:rsidRPr="004634D6">
        <w:rPr>
          <w:rFonts w:cstheme="minorHAnsi"/>
          <w:sz w:val="24"/>
          <w:szCs w:val="24"/>
        </w:rPr>
        <w:t xml:space="preserve"> </w:t>
      </w:r>
      <w:proofErr w:type="spellStart"/>
      <w:r w:rsidR="00A16D4D" w:rsidRPr="004634D6">
        <w:rPr>
          <w:rFonts w:cstheme="minorHAnsi"/>
          <w:sz w:val="24"/>
          <w:szCs w:val="24"/>
        </w:rPr>
        <w:t>diagnostik</w:t>
      </w:r>
      <w:proofErr w:type="spellEnd"/>
      <w:r w:rsidR="00A16D4D" w:rsidRPr="004634D6">
        <w:rPr>
          <w:rFonts w:cstheme="minorHAnsi"/>
          <w:sz w:val="24"/>
          <w:szCs w:val="24"/>
        </w:rPr>
        <w:t xml:space="preserve"> 66,7%. </w:t>
      </w:r>
      <w:proofErr w:type="spellStart"/>
      <w:r w:rsidR="00A16D4D" w:rsidRPr="004634D6">
        <w:rPr>
          <w:rFonts w:cstheme="minorHAnsi"/>
          <w:sz w:val="24"/>
          <w:szCs w:val="24"/>
        </w:rPr>
        <w:t>Analisis</w:t>
      </w:r>
      <w:proofErr w:type="spellEnd"/>
      <w:r w:rsidR="00A16D4D" w:rsidRPr="004634D6">
        <w:rPr>
          <w:rFonts w:cstheme="minorHAnsi"/>
          <w:sz w:val="24"/>
          <w:szCs w:val="24"/>
        </w:rPr>
        <w:t xml:space="preserve"> ROC </w:t>
      </w:r>
      <w:proofErr w:type="spellStart"/>
      <w:r w:rsidR="00A16D4D" w:rsidRPr="004634D6">
        <w:rPr>
          <w:rFonts w:cstheme="minorHAnsi"/>
          <w:sz w:val="24"/>
          <w:szCs w:val="24"/>
        </w:rPr>
        <w:t>menunjukkan</w:t>
      </w:r>
      <w:proofErr w:type="spellEnd"/>
      <w:r w:rsidR="00A16D4D" w:rsidRPr="004634D6">
        <w:rPr>
          <w:rFonts w:cstheme="minorHAnsi"/>
          <w:sz w:val="24"/>
          <w:szCs w:val="24"/>
        </w:rPr>
        <w:t xml:space="preserve"> AUC 0,704 (p = 0,195), </w:t>
      </w:r>
      <w:proofErr w:type="spellStart"/>
      <w:r w:rsidR="00A16D4D" w:rsidRPr="004634D6">
        <w:rPr>
          <w:rFonts w:cstheme="minorHAnsi"/>
          <w:sz w:val="24"/>
          <w:szCs w:val="24"/>
        </w:rPr>
        <w:t>menandakan</w:t>
      </w:r>
      <w:proofErr w:type="spellEnd"/>
      <w:r w:rsidR="00A16D4D" w:rsidRPr="004634D6">
        <w:rPr>
          <w:rFonts w:cstheme="minorHAnsi"/>
          <w:sz w:val="24"/>
          <w:szCs w:val="24"/>
        </w:rPr>
        <w:t xml:space="preserve"> </w:t>
      </w:r>
      <w:proofErr w:type="spellStart"/>
      <w:r w:rsidR="00A16D4D" w:rsidRPr="004634D6">
        <w:rPr>
          <w:rFonts w:cstheme="minorHAnsi"/>
          <w:sz w:val="24"/>
          <w:szCs w:val="24"/>
        </w:rPr>
        <w:t>kemampuan</w:t>
      </w:r>
      <w:proofErr w:type="spellEnd"/>
      <w:r w:rsidR="00A16D4D" w:rsidRPr="004634D6">
        <w:rPr>
          <w:rFonts w:cstheme="minorHAnsi"/>
          <w:sz w:val="24"/>
          <w:szCs w:val="24"/>
        </w:rPr>
        <w:t xml:space="preserve"> </w:t>
      </w:r>
      <w:proofErr w:type="spellStart"/>
      <w:r w:rsidR="00A16D4D" w:rsidRPr="004634D6">
        <w:rPr>
          <w:rFonts w:cstheme="minorHAnsi"/>
          <w:sz w:val="24"/>
          <w:szCs w:val="24"/>
        </w:rPr>
        <w:t>diskriminatif</w:t>
      </w:r>
      <w:proofErr w:type="spellEnd"/>
      <w:r w:rsidR="00A16D4D" w:rsidRPr="004634D6">
        <w:rPr>
          <w:rFonts w:cstheme="minorHAnsi"/>
          <w:sz w:val="24"/>
          <w:szCs w:val="24"/>
        </w:rPr>
        <w:t xml:space="preserve"> </w:t>
      </w:r>
      <w:proofErr w:type="spellStart"/>
      <w:r w:rsidR="00A16D4D" w:rsidRPr="004634D6">
        <w:rPr>
          <w:rFonts w:cstheme="minorHAnsi"/>
          <w:sz w:val="24"/>
          <w:szCs w:val="24"/>
        </w:rPr>
        <w:t>sedang</w:t>
      </w:r>
      <w:proofErr w:type="spellEnd"/>
      <w:r w:rsidR="00A16D4D" w:rsidRPr="004634D6">
        <w:rPr>
          <w:rFonts w:cstheme="minorHAnsi"/>
          <w:sz w:val="24"/>
          <w:szCs w:val="24"/>
        </w:rPr>
        <w:t xml:space="preserve">. Lama </w:t>
      </w:r>
      <w:proofErr w:type="spellStart"/>
      <w:r w:rsidR="00A16D4D" w:rsidRPr="004634D6">
        <w:rPr>
          <w:rFonts w:cstheme="minorHAnsi"/>
          <w:sz w:val="24"/>
          <w:szCs w:val="24"/>
        </w:rPr>
        <w:t>rawat</w:t>
      </w:r>
      <w:proofErr w:type="spellEnd"/>
      <w:r w:rsidR="00A16D4D" w:rsidRPr="004634D6">
        <w:rPr>
          <w:rFonts w:cstheme="minorHAnsi"/>
          <w:sz w:val="24"/>
          <w:szCs w:val="24"/>
        </w:rPr>
        <w:t xml:space="preserve"> PICU </w:t>
      </w:r>
      <w:proofErr w:type="spellStart"/>
      <w:r w:rsidR="00A16D4D" w:rsidRPr="004634D6">
        <w:rPr>
          <w:rFonts w:cstheme="minorHAnsi"/>
          <w:sz w:val="24"/>
          <w:szCs w:val="24"/>
        </w:rPr>
        <w:t>lebih</w:t>
      </w:r>
      <w:proofErr w:type="spellEnd"/>
      <w:r w:rsidR="00A16D4D" w:rsidRPr="004634D6">
        <w:rPr>
          <w:rFonts w:cstheme="minorHAnsi"/>
          <w:sz w:val="24"/>
          <w:szCs w:val="24"/>
        </w:rPr>
        <w:t xml:space="preserve"> </w:t>
      </w:r>
      <w:proofErr w:type="spellStart"/>
      <w:r w:rsidR="00A16D4D" w:rsidRPr="004634D6">
        <w:rPr>
          <w:rFonts w:cstheme="minorHAnsi"/>
          <w:sz w:val="24"/>
          <w:szCs w:val="24"/>
        </w:rPr>
        <w:t>singkat</w:t>
      </w:r>
      <w:proofErr w:type="spellEnd"/>
      <w:r w:rsidR="00A16D4D" w:rsidRPr="004634D6">
        <w:rPr>
          <w:rFonts w:cstheme="minorHAnsi"/>
          <w:sz w:val="24"/>
          <w:szCs w:val="24"/>
        </w:rPr>
        <w:t xml:space="preserve"> pada </w:t>
      </w:r>
      <w:proofErr w:type="spellStart"/>
      <w:r w:rsidR="00A16D4D" w:rsidRPr="004634D6">
        <w:rPr>
          <w:rFonts w:cstheme="minorHAnsi"/>
          <w:sz w:val="24"/>
          <w:szCs w:val="24"/>
        </w:rPr>
        <w:t>kasus</w:t>
      </w:r>
      <w:proofErr w:type="spellEnd"/>
      <w:r w:rsidR="00A16D4D" w:rsidRPr="004634D6">
        <w:rPr>
          <w:rFonts w:cstheme="minorHAnsi"/>
          <w:sz w:val="24"/>
          <w:szCs w:val="24"/>
        </w:rPr>
        <w:t xml:space="preserve"> </w:t>
      </w:r>
      <w:proofErr w:type="spellStart"/>
      <w:r w:rsidR="00A16D4D" w:rsidRPr="004634D6">
        <w:rPr>
          <w:rFonts w:cstheme="minorHAnsi"/>
          <w:sz w:val="24"/>
          <w:szCs w:val="24"/>
        </w:rPr>
        <w:t>apendisitis</w:t>
      </w:r>
      <w:proofErr w:type="spellEnd"/>
      <w:r w:rsidR="00A16D4D" w:rsidRPr="004634D6">
        <w:rPr>
          <w:rFonts w:cstheme="minorHAnsi"/>
          <w:sz w:val="24"/>
          <w:szCs w:val="24"/>
        </w:rPr>
        <w:t xml:space="preserve"> </w:t>
      </w:r>
      <w:proofErr w:type="spellStart"/>
      <w:r w:rsidR="00A16D4D" w:rsidRPr="004634D6">
        <w:rPr>
          <w:rFonts w:cstheme="minorHAnsi"/>
          <w:sz w:val="24"/>
          <w:szCs w:val="24"/>
        </w:rPr>
        <w:t>terkonfirmasi</w:t>
      </w:r>
      <w:proofErr w:type="spellEnd"/>
      <w:r w:rsidR="00A16D4D" w:rsidRPr="004634D6">
        <w:rPr>
          <w:rFonts w:cstheme="minorHAnsi"/>
          <w:sz w:val="24"/>
          <w:szCs w:val="24"/>
        </w:rPr>
        <w:t xml:space="preserve"> (3,7 vs. 6,8 </w:t>
      </w:r>
      <w:proofErr w:type="spellStart"/>
      <w:r w:rsidR="00A16D4D" w:rsidRPr="004634D6">
        <w:rPr>
          <w:rFonts w:cstheme="minorHAnsi"/>
          <w:sz w:val="24"/>
          <w:szCs w:val="24"/>
        </w:rPr>
        <w:t>hari</w:t>
      </w:r>
      <w:proofErr w:type="spellEnd"/>
      <w:r w:rsidR="00A16D4D" w:rsidRPr="004634D6">
        <w:rPr>
          <w:rFonts w:cstheme="minorHAnsi"/>
          <w:sz w:val="24"/>
          <w:szCs w:val="24"/>
        </w:rPr>
        <w:t xml:space="preserve">), </w:t>
      </w:r>
      <w:proofErr w:type="spellStart"/>
      <w:r w:rsidR="00A16D4D" w:rsidRPr="004634D6">
        <w:rPr>
          <w:rFonts w:cstheme="minorHAnsi"/>
          <w:sz w:val="24"/>
          <w:szCs w:val="24"/>
        </w:rPr>
        <w:t>meskipun</w:t>
      </w:r>
      <w:proofErr w:type="spellEnd"/>
      <w:r w:rsidR="00A16D4D" w:rsidRPr="004634D6">
        <w:rPr>
          <w:rFonts w:cstheme="minorHAnsi"/>
          <w:sz w:val="24"/>
          <w:szCs w:val="24"/>
        </w:rPr>
        <w:t xml:space="preserve"> </w:t>
      </w:r>
      <w:proofErr w:type="spellStart"/>
      <w:r w:rsidR="00A16D4D" w:rsidRPr="004634D6">
        <w:rPr>
          <w:rFonts w:cstheme="minorHAnsi"/>
          <w:sz w:val="24"/>
          <w:szCs w:val="24"/>
        </w:rPr>
        <w:t>tidak</w:t>
      </w:r>
      <w:proofErr w:type="spellEnd"/>
      <w:r w:rsidR="00A16D4D" w:rsidRPr="004634D6">
        <w:rPr>
          <w:rFonts w:cstheme="minorHAnsi"/>
          <w:sz w:val="24"/>
          <w:szCs w:val="24"/>
        </w:rPr>
        <w:t xml:space="preserve"> </w:t>
      </w:r>
      <w:proofErr w:type="spellStart"/>
      <w:r w:rsidR="00A16D4D" w:rsidRPr="004634D6">
        <w:rPr>
          <w:rFonts w:cstheme="minorHAnsi"/>
          <w:sz w:val="24"/>
          <w:szCs w:val="24"/>
        </w:rPr>
        <w:t>bermakna</w:t>
      </w:r>
      <w:proofErr w:type="spellEnd"/>
      <w:r w:rsidR="00A16D4D" w:rsidRPr="004634D6">
        <w:rPr>
          <w:rFonts w:cstheme="minorHAnsi"/>
          <w:sz w:val="24"/>
          <w:szCs w:val="24"/>
        </w:rPr>
        <w:t xml:space="preserve"> </w:t>
      </w:r>
      <w:proofErr w:type="spellStart"/>
      <w:r w:rsidR="00A16D4D" w:rsidRPr="004634D6">
        <w:rPr>
          <w:rFonts w:cstheme="minorHAnsi"/>
          <w:sz w:val="24"/>
          <w:szCs w:val="24"/>
        </w:rPr>
        <w:t>secara</w:t>
      </w:r>
      <w:proofErr w:type="spellEnd"/>
      <w:r w:rsidR="00A16D4D" w:rsidRPr="004634D6">
        <w:rPr>
          <w:rFonts w:cstheme="minorHAnsi"/>
          <w:sz w:val="24"/>
          <w:szCs w:val="24"/>
        </w:rPr>
        <w:t xml:space="preserve"> </w:t>
      </w:r>
      <w:proofErr w:type="spellStart"/>
      <w:proofErr w:type="gramStart"/>
      <w:r w:rsidR="00A16D4D" w:rsidRPr="004634D6">
        <w:rPr>
          <w:rFonts w:cstheme="minorHAnsi"/>
          <w:sz w:val="24"/>
          <w:szCs w:val="24"/>
        </w:rPr>
        <w:t>statistik</w:t>
      </w:r>
      <w:proofErr w:type="spellEnd"/>
      <w:r w:rsidR="00A16D4D" w:rsidRPr="004634D6">
        <w:rPr>
          <w:rFonts w:cstheme="minorHAnsi"/>
          <w:sz w:val="24"/>
          <w:szCs w:val="24"/>
        </w:rPr>
        <w:t>.</w:t>
      </w:r>
      <w:r w:rsidR="009E68F6" w:rsidRPr="004634D6">
        <w:rPr>
          <w:rFonts w:cstheme="minorHAnsi"/>
          <w:sz w:val="24"/>
          <w:szCs w:val="24"/>
        </w:rPr>
        <w:t>.</w:t>
      </w:r>
      <w:proofErr w:type="gramEnd"/>
    </w:p>
    <w:p w14:paraId="43171146" w14:textId="5B02B06A" w:rsidR="009E68F6" w:rsidRPr="004634D6" w:rsidRDefault="00337B09" w:rsidP="004634D6">
      <w:pPr>
        <w:spacing w:line="240" w:lineRule="auto"/>
        <w:jc w:val="both"/>
        <w:rPr>
          <w:rFonts w:cstheme="minorHAnsi"/>
        </w:rPr>
      </w:pPr>
      <w:r w:rsidRPr="004634D6">
        <w:rPr>
          <w:rFonts w:cstheme="minorHAnsi"/>
          <w:b/>
          <w:bCs/>
          <w:sz w:val="24"/>
          <w:szCs w:val="24"/>
        </w:rPr>
        <w:t>Kesimpulan</w:t>
      </w:r>
      <w:r w:rsidR="009E68F6" w:rsidRPr="004634D6">
        <w:rPr>
          <w:rFonts w:cstheme="minorHAnsi"/>
          <w:sz w:val="24"/>
          <w:szCs w:val="24"/>
        </w:rPr>
        <w:t xml:space="preserve">: </w:t>
      </w:r>
      <w:proofErr w:type="spellStart"/>
      <w:r w:rsidR="00A16D4D" w:rsidRPr="004634D6">
        <w:rPr>
          <w:rFonts w:cstheme="minorHAnsi"/>
          <w:sz w:val="24"/>
          <w:szCs w:val="24"/>
        </w:rPr>
        <w:t>Apendisitis</w:t>
      </w:r>
      <w:proofErr w:type="spellEnd"/>
      <w:r w:rsidR="00A16D4D" w:rsidRPr="004634D6">
        <w:rPr>
          <w:rFonts w:cstheme="minorHAnsi"/>
          <w:sz w:val="24"/>
          <w:szCs w:val="24"/>
        </w:rPr>
        <w:t xml:space="preserve"> </w:t>
      </w:r>
      <w:proofErr w:type="spellStart"/>
      <w:r w:rsidR="00A16D4D" w:rsidRPr="004634D6">
        <w:rPr>
          <w:rFonts w:cstheme="minorHAnsi"/>
          <w:sz w:val="24"/>
          <w:szCs w:val="24"/>
        </w:rPr>
        <w:t>pediatrik</w:t>
      </w:r>
      <w:proofErr w:type="spellEnd"/>
      <w:r w:rsidR="00A16D4D" w:rsidRPr="004634D6">
        <w:rPr>
          <w:rFonts w:cstheme="minorHAnsi"/>
          <w:sz w:val="24"/>
          <w:szCs w:val="24"/>
        </w:rPr>
        <w:t xml:space="preserve"> di </w:t>
      </w:r>
      <w:proofErr w:type="spellStart"/>
      <w:r w:rsidR="00A16D4D" w:rsidRPr="004634D6">
        <w:rPr>
          <w:rFonts w:cstheme="minorHAnsi"/>
          <w:sz w:val="24"/>
          <w:szCs w:val="24"/>
        </w:rPr>
        <w:t>pusat</w:t>
      </w:r>
      <w:proofErr w:type="spellEnd"/>
      <w:r w:rsidR="00A16D4D" w:rsidRPr="004634D6">
        <w:rPr>
          <w:rFonts w:cstheme="minorHAnsi"/>
          <w:sz w:val="24"/>
          <w:szCs w:val="24"/>
        </w:rPr>
        <w:t xml:space="preserve"> </w:t>
      </w:r>
      <w:proofErr w:type="spellStart"/>
      <w:r w:rsidR="00A16D4D" w:rsidRPr="004634D6">
        <w:rPr>
          <w:rFonts w:cstheme="minorHAnsi"/>
          <w:sz w:val="24"/>
          <w:szCs w:val="24"/>
        </w:rPr>
        <w:t>rujukan</w:t>
      </w:r>
      <w:proofErr w:type="spellEnd"/>
      <w:r w:rsidR="00A16D4D" w:rsidRPr="004634D6">
        <w:rPr>
          <w:rFonts w:cstheme="minorHAnsi"/>
          <w:sz w:val="24"/>
          <w:szCs w:val="24"/>
        </w:rPr>
        <w:t xml:space="preserve"> </w:t>
      </w:r>
      <w:proofErr w:type="spellStart"/>
      <w:r w:rsidR="00A16D4D" w:rsidRPr="004634D6">
        <w:rPr>
          <w:rFonts w:cstheme="minorHAnsi"/>
          <w:sz w:val="24"/>
          <w:szCs w:val="24"/>
        </w:rPr>
        <w:t>tersier</w:t>
      </w:r>
      <w:proofErr w:type="spellEnd"/>
      <w:r w:rsidR="00A16D4D" w:rsidRPr="004634D6">
        <w:rPr>
          <w:rFonts w:cstheme="minorHAnsi"/>
          <w:sz w:val="24"/>
          <w:szCs w:val="24"/>
        </w:rPr>
        <w:t xml:space="preserve"> </w:t>
      </w:r>
      <w:proofErr w:type="spellStart"/>
      <w:r w:rsidR="00A16D4D" w:rsidRPr="004634D6">
        <w:rPr>
          <w:rFonts w:cstheme="minorHAnsi"/>
          <w:sz w:val="24"/>
          <w:szCs w:val="24"/>
        </w:rPr>
        <w:t>ini</w:t>
      </w:r>
      <w:proofErr w:type="spellEnd"/>
      <w:r w:rsidR="00A16D4D" w:rsidRPr="004634D6">
        <w:rPr>
          <w:rFonts w:cstheme="minorHAnsi"/>
          <w:sz w:val="24"/>
          <w:szCs w:val="24"/>
        </w:rPr>
        <w:t xml:space="preserve"> </w:t>
      </w:r>
      <w:proofErr w:type="spellStart"/>
      <w:r w:rsidR="00A16D4D" w:rsidRPr="004634D6">
        <w:rPr>
          <w:rFonts w:cstheme="minorHAnsi"/>
          <w:sz w:val="24"/>
          <w:szCs w:val="24"/>
        </w:rPr>
        <w:t>lebih</w:t>
      </w:r>
      <w:proofErr w:type="spellEnd"/>
      <w:r w:rsidR="00A16D4D" w:rsidRPr="004634D6">
        <w:rPr>
          <w:rFonts w:cstheme="minorHAnsi"/>
          <w:sz w:val="24"/>
          <w:szCs w:val="24"/>
        </w:rPr>
        <w:t xml:space="preserve"> </w:t>
      </w:r>
      <w:proofErr w:type="spellStart"/>
      <w:r w:rsidR="00A16D4D" w:rsidRPr="004634D6">
        <w:rPr>
          <w:rFonts w:cstheme="minorHAnsi"/>
          <w:sz w:val="24"/>
          <w:szCs w:val="24"/>
        </w:rPr>
        <w:t>sering</w:t>
      </w:r>
      <w:proofErr w:type="spellEnd"/>
      <w:r w:rsidR="00A16D4D" w:rsidRPr="004634D6">
        <w:rPr>
          <w:rFonts w:cstheme="minorHAnsi"/>
          <w:sz w:val="24"/>
          <w:szCs w:val="24"/>
        </w:rPr>
        <w:t xml:space="preserve"> </w:t>
      </w:r>
      <w:proofErr w:type="spellStart"/>
      <w:r w:rsidR="00A16D4D" w:rsidRPr="004634D6">
        <w:rPr>
          <w:rFonts w:cstheme="minorHAnsi"/>
          <w:sz w:val="24"/>
          <w:szCs w:val="24"/>
        </w:rPr>
        <w:t>terjadi</w:t>
      </w:r>
      <w:proofErr w:type="spellEnd"/>
      <w:r w:rsidR="00A16D4D" w:rsidRPr="004634D6">
        <w:rPr>
          <w:rFonts w:cstheme="minorHAnsi"/>
          <w:sz w:val="24"/>
          <w:szCs w:val="24"/>
        </w:rPr>
        <w:t xml:space="preserve"> pada </w:t>
      </w:r>
      <w:proofErr w:type="spellStart"/>
      <w:r w:rsidR="00A16D4D" w:rsidRPr="004634D6">
        <w:rPr>
          <w:rFonts w:cstheme="minorHAnsi"/>
          <w:sz w:val="24"/>
          <w:szCs w:val="24"/>
        </w:rPr>
        <w:t>anak</w:t>
      </w:r>
      <w:proofErr w:type="spellEnd"/>
      <w:r w:rsidR="00A16D4D" w:rsidRPr="004634D6">
        <w:rPr>
          <w:rFonts w:cstheme="minorHAnsi"/>
          <w:sz w:val="24"/>
          <w:szCs w:val="24"/>
        </w:rPr>
        <w:t xml:space="preserve"> </w:t>
      </w:r>
      <w:proofErr w:type="spellStart"/>
      <w:r w:rsidR="00A16D4D" w:rsidRPr="004634D6">
        <w:rPr>
          <w:rFonts w:cstheme="minorHAnsi"/>
          <w:sz w:val="24"/>
          <w:szCs w:val="24"/>
        </w:rPr>
        <w:t>usia</w:t>
      </w:r>
      <w:proofErr w:type="spellEnd"/>
      <w:r w:rsidR="00A16D4D" w:rsidRPr="004634D6">
        <w:rPr>
          <w:rFonts w:cstheme="minorHAnsi"/>
          <w:sz w:val="24"/>
          <w:szCs w:val="24"/>
        </w:rPr>
        <w:t xml:space="preserve"> </w:t>
      </w:r>
      <w:proofErr w:type="spellStart"/>
      <w:r w:rsidR="00A16D4D" w:rsidRPr="004634D6">
        <w:rPr>
          <w:rFonts w:cstheme="minorHAnsi"/>
          <w:sz w:val="24"/>
          <w:szCs w:val="24"/>
        </w:rPr>
        <w:t>lebih</w:t>
      </w:r>
      <w:proofErr w:type="spellEnd"/>
      <w:r w:rsidR="00A16D4D" w:rsidRPr="004634D6">
        <w:rPr>
          <w:rFonts w:cstheme="minorHAnsi"/>
          <w:sz w:val="24"/>
          <w:szCs w:val="24"/>
        </w:rPr>
        <w:t xml:space="preserve"> </w:t>
      </w:r>
      <w:proofErr w:type="spellStart"/>
      <w:r w:rsidR="00A16D4D" w:rsidRPr="004634D6">
        <w:rPr>
          <w:rFonts w:cstheme="minorHAnsi"/>
          <w:sz w:val="24"/>
          <w:szCs w:val="24"/>
        </w:rPr>
        <w:t>besar</w:t>
      </w:r>
      <w:proofErr w:type="spellEnd"/>
      <w:r w:rsidR="00A16D4D" w:rsidRPr="004634D6">
        <w:rPr>
          <w:rFonts w:cstheme="minorHAnsi"/>
          <w:sz w:val="24"/>
          <w:szCs w:val="24"/>
        </w:rPr>
        <w:t xml:space="preserve">. PAS </w:t>
      </w:r>
      <w:proofErr w:type="spellStart"/>
      <w:r w:rsidR="00A16D4D" w:rsidRPr="004634D6">
        <w:rPr>
          <w:rFonts w:cstheme="minorHAnsi"/>
          <w:sz w:val="24"/>
          <w:szCs w:val="24"/>
        </w:rPr>
        <w:t>menunjukkan</w:t>
      </w:r>
      <w:proofErr w:type="spellEnd"/>
      <w:r w:rsidR="00A16D4D" w:rsidRPr="004634D6">
        <w:rPr>
          <w:rFonts w:cstheme="minorHAnsi"/>
          <w:sz w:val="24"/>
          <w:szCs w:val="24"/>
        </w:rPr>
        <w:t xml:space="preserve"> </w:t>
      </w:r>
      <w:proofErr w:type="spellStart"/>
      <w:r w:rsidR="00A16D4D" w:rsidRPr="004634D6">
        <w:rPr>
          <w:rFonts w:cstheme="minorHAnsi"/>
          <w:sz w:val="24"/>
          <w:szCs w:val="24"/>
        </w:rPr>
        <w:t>akurasi</w:t>
      </w:r>
      <w:proofErr w:type="spellEnd"/>
      <w:r w:rsidR="00A16D4D" w:rsidRPr="004634D6">
        <w:rPr>
          <w:rFonts w:cstheme="minorHAnsi"/>
          <w:sz w:val="24"/>
          <w:szCs w:val="24"/>
        </w:rPr>
        <w:t xml:space="preserve"> </w:t>
      </w:r>
      <w:proofErr w:type="spellStart"/>
      <w:r w:rsidR="00A16D4D" w:rsidRPr="004634D6">
        <w:rPr>
          <w:rFonts w:cstheme="minorHAnsi"/>
          <w:sz w:val="24"/>
          <w:szCs w:val="24"/>
        </w:rPr>
        <w:t>diagnostik</w:t>
      </w:r>
      <w:proofErr w:type="spellEnd"/>
      <w:r w:rsidR="00A16D4D" w:rsidRPr="004634D6">
        <w:rPr>
          <w:rFonts w:cstheme="minorHAnsi"/>
          <w:sz w:val="24"/>
          <w:szCs w:val="24"/>
        </w:rPr>
        <w:t xml:space="preserve"> </w:t>
      </w:r>
      <w:proofErr w:type="spellStart"/>
      <w:r w:rsidR="00A16D4D" w:rsidRPr="004634D6">
        <w:rPr>
          <w:rFonts w:cstheme="minorHAnsi"/>
          <w:sz w:val="24"/>
          <w:szCs w:val="24"/>
        </w:rPr>
        <w:t>sedang</w:t>
      </w:r>
      <w:proofErr w:type="spellEnd"/>
      <w:r w:rsidR="00A16D4D" w:rsidRPr="004634D6">
        <w:rPr>
          <w:rFonts w:cstheme="minorHAnsi"/>
          <w:sz w:val="24"/>
          <w:szCs w:val="24"/>
        </w:rPr>
        <w:t xml:space="preserve"> </w:t>
      </w:r>
      <w:proofErr w:type="spellStart"/>
      <w:r w:rsidR="00A16D4D" w:rsidRPr="004634D6">
        <w:rPr>
          <w:rFonts w:cstheme="minorHAnsi"/>
          <w:sz w:val="24"/>
          <w:szCs w:val="24"/>
        </w:rPr>
        <w:t>dengan</w:t>
      </w:r>
      <w:proofErr w:type="spellEnd"/>
      <w:r w:rsidR="00A16D4D" w:rsidRPr="004634D6">
        <w:rPr>
          <w:rFonts w:cstheme="minorHAnsi"/>
          <w:sz w:val="24"/>
          <w:szCs w:val="24"/>
        </w:rPr>
        <w:t xml:space="preserve"> </w:t>
      </w:r>
      <w:proofErr w:type="spellStart"/>
      <w:r w:rsidR="00A16D4D" w:rsidRPr="004634D6">
        <w:rPr>
          <w:rFonts w:cstheme="minorHAnsi"/>
          <w:sz w:val="24"/>
          <w:szCs w:val="24"/>
        </w:rPr>
        <w:t>spesifisitas</w:t>
      </w:r>
      <w:proofErr w:type="spellEnd"/>
      <w:r w:rsidR="00A16D4D" w:rsidRPr="004634D6">
        <w:rPr>
          <w:rFonts w:cstheme="minorHAnsi"/>
          <w:sz w:val="24"/>
          <w:szCs w:val="24"/>
        </w:rPr>
        <w:t xml:space="preserve"> </w:t>
      </w:r>
      <w:proofErr w:type="spellStart"/>
      <w:r w:rsidR="00A16D4D" w:rsidRPr="004634D6">
        <w:rPr>
          <w:rFonts w:cstheme="minorHAnsi"/>
          <w:sz w:val="24"/>
          <w:szCs w:val="24"/>
        </w:rPr>
        <w:t>baik</w:t>
      </w:r>
      <w:proofErr w:type="spellEnd"/>
      <w:r w:rsidR="00A16D4D" w:rsidRPr="004634D6">
        <w:rPr>
          <w:rFonts w:cstheme="minorHAnsi"/>
          <w:sz w:val="24"/>
          <w:szCs w:val="24"/>
        </w:rPr>
        <w:t xml:space="preserve"> </w:t>
      </w:r>
      <w:proofErr w:type="spellStart"/>
      <w:r w:rsidR="00A16D4D" w:rsidRPr="004634D6">
        <w:rPr>
          <w:rFonts w:cstheme="minorHAnsi"/>
          <w:sz w:val="24"/>
          <w:szCs w:val="24"/>
        </w:rPr>
        <w:t>namun</w:t>
      </w:r>
      <w:proofErr w:type="spellEnd"/>
      <w:r w:rsidR="00A16D4D" w:rsidRPr="004634D6">
        <w:rPr>
          <w:rFonts w:cstheme="minorHAnsi"/>
          <w:sz w:val="24"/>
          <w:szCs w:val="24"/>
        </w:rPr>
        <w:t xml:space="preserve"> </w:t>
      </w:r>
      <w:proofErr w:type="spellStart"/>
      <w:r w:rsidR="00A16D4D" w:rsidRPr="004634D6">
        <w:rPr>
          <w:rFonts w:cstheme="minorHAnsi"/>
          <w:sz w:val="24"/>
          <w:szCs w:val="24"/>
        </w:rPr>
        <w:t>sensitivitas</w:t>
      </w:r>
      <w:proofErr w:type="spellEnd"/>
      <w:r w:rsidR="00A16D4D" w:rsidRPr="004634D6">
        <w:rPr>
          <w:rFonts w:cstheme="minorHAnsi"/>
          <w:sz w:val="24"/>
          <w:szCs w:val="24"/>
        </w:rPr>
        <w:t xml:space="preserve"> </w:t>
      </w:r>
      <w:proofErr w:type="spellStart"/>
      <w:r w:rsidR="00A16D4D" w:rsidRPr="004634D6">
        <w:rPr>
          <w:rFonts w:cstheme="minorHAnsi"/>
          <w:sz w:val="24"/>
          <w:szCs w:val="24"/>
        </w:rPr>
        <w:t>terbatas</w:t>
      </w:r>
      <w:proofErr w:type="spellEnd"/>
      <w:r w:rsidR="00A16D4D" w:rsidRPr="004634D6">
        <w:rPr>
          <w:rFonts w:cstheme="minorHAnsi"/>
          <w:sz w:val="24"/>
          <w:szCs w:val="24"/>
        </w:rPr>
        <w:t xml:space="preserve">. Kasus </w:t>
      </w:r>
      <w:proofErr w:type="spellStart"/>
      <w:r w:rsidR="00A16D4D" w:rsidRPr="004634D6">
        <w:rPr>
          <w:rFonts w:cstheme="minorHAnsi"/>
          <w:sz w:val="24"/>
          <w:szCs w:val="24"/>
        </w:rPr>
        <w:t>terkonfirmasi</w:t>
      </w:r>
      <w:proofErr w:type="spellEnd"/>
      <w:r w:rsidR="00A16D4D" w:rsidRPr="004634D6">
        <w:rPr>
          <w:rFonts w:cstheme="minorHAnsi"/>
          <w:sz w:val="24"/>
          <w:szCs w:val="24"/>
        </w:rPr>
        <w:t xml:space="preserve"> </w:t>
      </w:r>
      <w:proofErr w:type="spellStart"/>
      <w:r w:rsidR="00A16D4D" w:rsidRPr="004634D6">
        <w:rPr>
          <w:rFonts w:cstheme="minorHAnsi"/>
          <w:sz w:val="24"/>
          <w:szCs w:val="24"/>
        </w:rPr>
        <w:t>cenderung</w:t>
      </w:r>
      <w:proofErr w:type="spellEnd"/>
      <w:r w:rsidR="00A16D4D" w:rsidRPr="004634D6">
        <w:rPr>
          <w:rFonts w:cstheme="minorHAnsi"/>
          <w:sz w:val="24"/>
          <w:szCs w:val="24"/>
        </w:rPr>
        <w:t xml:space="preserve"> </w:t>
      </w:r>
      <w:proofErr w:type="spellStart"/>
      <w:r w:rsidR="00A16D4D" w:rsidRPr="004634D6">
        <w:rPr>
          <w:rFonts w:cstheme="minorHAnsi"/>
          <w:sz w:val="24"/>
          <w:szCs w:val="24"/>
        </w:rPr>
        <w:t>memiliki</w:t>
      </w:r>
      <w:proofErr w:type="spellEnd"/>
      <w:r w:rsidR="00A16D4D" w:rsidRPr="004634D6">
        <w:rPr>
          <w:rFonts w:cstheme="minorHAnsi"/>
          <w:sz w:val="24"/>
          <w:szCs w:val="24"/>
        </w:rPr>
        <w:t xml:space="preserve"> lama </w:t>
      </w:r>
      <w:proofErr w:type="spellStart"/>
      <w:r w:rsidR="00A16D4D" w:rsidRPr="004634D6">
        <w:rPr>
          <w:rFonts w:cstheme="minorHAnsi"/>
          <w:sz w:val="24"/>
          <w:szCs w:val="24"/>
        </w:rPr>
        <w:t>rawat</w:t>
      </w:r>
      <w:proofErr w:type="spellEnd"/>
      <w:r w:rsidR="00A16D4D" w:rsidRPr="004634D6">
        <w:rPr>
          <w:rFonts w:cstheme="minorHAnsi"/>
          <w:sz w:val="24"/>
          <w:szCs w:val="24"/>
        </w:rPr>
        <w:t xml:space="preserve"> PICU </w:t>
      </w:r>
      <w:proofErr w:type="spellStart"/>
      <w:r w:rsidR="00A16D4D" w:rsidRPr="004634D6">
        <w:rPr>
          <w:rFonts w:cstheme="minorHAnsi"/>
          <w:sz w:val="24"/>
          <w:szCs w:val="24"/>
        </w:rPr>
        <w:t>lebih</w:t>
      </w:r>
      <w:proofErr w:type="spellEnd"/>
      <w:r w:rsidR="00A16D4D" w:rsidRPr="004634D6">
        <w:rPr>
          <w:rFonts w:cstheme="minorHAnsi"/>
          <w:sz w:val="24"/>
          <w:szCs w:val="24"/>
        </w:rPr>
        <w:t xml:space="preserve"> </w:t>
      </w:r>
      <w:proofErr w:type="spellStart"/>
      <w:r w:rsidR="00A16D4D" w:rsidRPr="004634D6">
        <w:rPr>
          <w:rFonts w:cstheme="minorHAnsi"/>
          <w:sz w:val="24"/>
          <w:szCs w:val="24"/>
        </w:rPr>
        <w:t>singkat</w:t>
      </w:r>
      <w:proofErr w:type="spellEnd"/>
      <w:r w:rsidR="00A16D4D" w:rsidRPr="004634D6">
        <w:rPr>
          <w:rFonts w:cstheme="minorHAnsi"/>
          <w:sz w:val="24"/>
          <w:szCs w:val="24"/>
        </w:rPr>
        <w:t xml:space="preserve">. </w:t>
      </w:r>
      <w:proofErr w:type="spellStart"/>
      <w:r w:rsidR="00A16D4D" w:rsidRPr="004634D6">
        <w:rPr>
          <w:rFonts w:cstheme="minorHAnsi"/>
          <w:sz w:val="24"/>
          <w:szCs w:val="24"/>
        </w:rPr>
        <w:t>Penelitian</w:t>
      </w:r>
      <w:proofErr w:type="spellEnd"/>
      <w:r w:rsidR="00A16D4D" w:rsidRPr="004634D6">
        <w:rPr>
          <w:rFonts w:cstheme="minorHAnsi"/>
          <w:sz w:val="24"/>
          <w:szCs w:val="24"/>
        </w:rPr>
        <w:t xml:space="preserve"> </w:t>
      </w:r>
      <w:proofErr w:type="spellStart"/>
      <w:r w:rsidR="00A16D4D" w:rsidRPr="004634D6">
        <w:rPr>
          <w:rFonts w:cstheme="minorHAnsi"/>
          <w:sz w:val="24"/>
          <w:szCs w:val="24"/>
        </w:rPr>
        <w:t>dengan</w:t>
      </w:r>
      <w:proofErr w:type="spellEnd"/>
      <w:r w:rsidR="00A16D4D" w:rsidRPr="004634D6">
        <w:rPr>
          <w:rFonts w:cstheme="minorHAnsi"/>
          <w:sz w:val="24"/>
          <w:szCs w:val="24"/>
        </w:rPr>
        <w:t xml:space="preserve"> </w:t>
      </w:r>
      <w:proofErr w:type="spellStart"/>
      <w:r w:rsidR="00A16D4D" w:rsidRPr="004634D6">
        <w:rPr>
          <w:rFonts w:cstheme="minorHAnsi"/>
          <w:sz w:val="24"/>
          <w:szCs w:val="24"/>
        </w:rPr>
        <w:t>sampel</w:t>
      </w:r>
      <w:proofErr w:type="spellEnd"/>
      <w:r w:rsidR="00A16D4D" w:rsidRPr="004634D6">
        <w:rPr>
          <w:rFonts w:cstheme="minorHAnsi"/>
          <w:sz w:val="24"/>
          <w:szCs w:val="24"/>
        </w:rPr>
        <w:t xml:space="preserve"> </w:t>
      </w:r>
      <w:proofErr w:type="spellStart"/>
      <w:r w:rsidR="00A16D4D" w:rsidRPr="004634D6">
        <w:rPr>
          <w:rFonts w:cstheme="minorHAnsi"/>
          <w:sz w:val="24"/>
          <w:szCs w:val="24"/>
        </w:rPr>
        <w:t>lebih</w:t>
      </w:r>
      <w:proofErr w:type="spellEnd"/>
      <w:r w:rsidR="00A16D4D" w:rsidRPr="004634D6">
        <w:rPr>
          <w:rFonts w:cstheme="minorHAnsi"/>
          <w:sz w:val="24"/>
          <w:szCs w:val="24"/>
        </w:rPr>
        <w:t xml:space="preserve"> </w:t>
      </w:r>
      <w:proofErr w:type="spellStart"/>
      <w:r w:rsidR="00A16D4D" w:rsidRPr="004634D6">
        <w:rPr>
          <w:rFonts w:cstheme="minorHAnsi"/>
          <w:sz w:val="24"/>
          <w:szCs w:val="24"/>
        </w:rPr>
        <w:t>besar</w:t>
      </w:r>
      <w:proofErr w:type="spellEnd"/>
      <w:r w:rsidR="00A16D4D" w:rsidRPr="004634D6">
        <w:rPr>
          <w:rFonts w:cstheme="minorHAnsi"/>
          <w:sz w:val="24"/>
          <w:szCs w:val="24"/>
        </w:rPr>
        <w:t xml:space="preserve"> </w:t>
      </w:r>
      <w:proofErr w:type="spellStart"/>
      <w:r w:rsidR="00A16D4D" w:rsidRPr="004634D6">
        <w:rPr>
          <w:rFonts w:cstheme="minorHAnsi"/>
          <w:sz w:val="24"/>
          <w:szCs w:val="24"/>
        </w:rPr>
        <w:t>diperlukan</w:t>
      </w:r>
      <w:proofErr w:type="spellEnd"/>
      <w:r w:rsidR="00A16D4D" w:rsidRPr="004634D6">
        <w:rPr>
          <w:rFonts w:cstheme="minorHAnsi"/>
          <w:sz w:val="24"/>
          <w:szCs w:val="24"/>
        </w:rPr>
        <w:t xml:space="preserve"> </w:t>
      </w:r>
      <w:proofErr w:type="spellStart"/>
      <w:r w:rsidR="00A16D4D" w:rsidRPr="004634D6">
        <w:rPr>
          <w:rFonts w:cstheme="minorHAnsi"/>
          <w:sz w:val="24"/>
          <w:szCs w:val="24"/>
        </w:rPr>
        <w:t>untuk</w:t>
      </w:r>
      <w:proofErr w:type="spellEnd"/>
      <w:r w:rsidR="00A16D4D" w:rsidRPr="004634D6">
        <w:rPr>
          <w:rFonts w:cstheme="minorHAnsi"/>
          <w:sz w:val="24"/>
          <w:szCs w:val="24"/>
        </w:rPr>
        <w:t xml:space="preserve"> </w:t>
      </w:r>
      <w:proofErr w:type="spellStart"/>
      <w:r w:rsidR="00A16D4D" w:rsidRPr="004634D6">
        <w:rPr>
          <w:rFonts w:cstheme="minorHAnsi"/>
          <w:sz w:val="24"/>
          <w:szCs w:val="24"/>
        </w:rPr>
        <w:t>validasi</w:t>
      </w:r>
      <w:proofErr w:type="spellEnd"/>
      <w:r w:rsidR="00A16D4D" w:rsidRPr="004634D6">
        <w:rPr>
          <w:rFonts w:cstheme="minorHAnsi"/>
          <w:sz w:val="24"/>
          <w:szCs w:val="24"/>
        </w:rPr>
        <w:t xml:space="preserve"> </w:t>
      </w:r>
      <w:proofErr w:type="spellStart"/>
      <w:r w:rsidR="00A16D4D" w:rsidRPr="004634D6">
        <w:rPr>
          <w:rFonts w:cstheme="minorHAnsi"/>
          <w:sz w:val="24"/>
          <w:szCs w:val="24"/>
        </w:rPr>
        <w:t>lebih</w:t>
      </w:r>
      <w:proofErr w:type="spellEnd"/>
      <w:r w:rsidR="00A16D4D" w:rsidRPr="004634D6">
        <w:rPr>
          <w:rFonts w:cstheme="minorHAnsi"/>
          <w:sz w:val="24"/>
          <w:szCs w:val="24"/>
        </w:rPr>
        <w:t xml:space="preserve"> </w:t>
      </w:r>
      <w:proofErr w:type="spellStart"/>
      <w:r w:rsidR="00A16D4D" w:rsidRPr="004634D6">
        <w:rPr>
          <w:rFonts w:cstheme="minorHAnsi"/>
          <w:sz w:val="24"/>
          <w:szCs w:val="24"/>
        </w:rPr>
        <w:t>lanjut</w:t>
      </w:r>
      <w:proofErr w:type="spellEnd"/>
      <w:r w:rsidR="009E68F6" w:rsidRPr="004634D6">
        <w:rPr>
          <w:rFonts w:cstheme="minorHAnsi"/>
          <w:sz w:val="24"/>
          <w:szCs w:val="24"/>
        </w:rPr>
        <w:t>.</w:t>
      </w:r>
      <w:r w:rsidR="009E68F6" w:rsidRPr="004634D6">
        <w:rPr>
          <w:rFonts w:cstheme="minorHAnsi"/>
        </w:rPr>
        <w:t xml:space="preserve"> </w:t>
      </w:r>
    </w:p>
    <w:p w14:paraId="7C5D9FD3" w14:textId="65BBE36F" w:rsidR="00AB3643" w:rsidRPr="00337B09" w:rsidRDefault="00337B09" w:rsidP="004634D6">
      <w:pPr>
        <w:spacing w:line="240" w:lineRule="auto"/>
        <w:jc w:val="both"/>
        <w:rPr>
          <w:rFonts w:ascii="Arial" w:hAnsi="Arial" w:cs="Arial"/>
          <w:b/>
          <w:bCs/>
          <w:sz w:val="24"/>
          <w:szCs w:val="24"/>
        </w:rPr>
      </w:pPr>
      <w:r w:rsidRPr="004634D6">
        <w:rPr>
          <w:rFonts w:cstheme="minorHAnsi"/>
          <w:b/>
          <w:bCs/>
          <w:sz w:val="24"/>
          <w:szCs w:val="24"/>
        </w:rPr>
        <w:t xml:space="preserve">Kata </w:t>
      </w:r>
      <w:proofErr w:type="spellStart"/>
      <w:r w:rsidRPr="004634D6">
        <w:rPr>
          <w:rFonts w:cstheme="minorHAnsi"/>
          <w:b/>
          <w:bCs/>
          <w:sz w:val="24"/>
          <w:szCs w:val="24"/>
        </w:rPr>
        <w:t>kunci</w:t>
      </w:r>
      <w:proofErr w:type="spellEnd"/>
      <w:r w:rsidR="009E68F6" w:rsidRPr="004634D6">
        <w:rPr>
          <w:rFonts w:cstheme="minorHAnsi"/>
          <w:b/>
          <w:bCs/>
          <w:sz w:val="24"/>
          <w:szCs w:val="24"/>
        </w:rPr>
        <w:t xml:space="preserve">: </w:t>
      </w:r>
      <w:proofErr w:type="spellStart"/>
      <w:r w:rsidR="009E68F6" w:rsidRPr="004634D6">
        <w:rPr>
          <w:rFonts w:eastAsia="BatangChe" w:cstheme="minorHAnsi"/>
          <w:color w:val="000000"/>
          <w:kern w:val="0"/>
          <w:sz w:val="24"/>
          <w:szCs w:val="24"/>
          <w:shd w:val="clear" w:color="auto" w:fill="FFFFFF"/>
        </w:rPr>
        <w:t>Ap</w:t>
      </w:r>
      <w:r w:rsidR="00A16D4D" w:rsidRPr="004634D6">
        <w:rPr>
          <w:rFonts w:eastAsia="BatangChe" w:cstheme="minorHAnsi"/>
          <w:color w:val="000000"/>
          <w:kern w:val="0"/>
          <w:sz w:val="24"/>
          <w:szCs w:val="24"/>
          <w:shd w:val="clear" w:color="auto" w:fill="FFFFFF"/>
        </w:rPr>
        <w:t>endisitis</w:t>
      </w:r>
      <w:proofErr w:type="spellEnd"/>
      <w:r w:rsidR="009E68F6" w:rsidRPr="004634D6">
        <w:rPr>
          <w:rFonts w:eastAsia="BatangChe" w:cstheme="minorHAnsi"/>
          <w:color w:val="000000"/>
          <w:kern w:val="0"/>
          <w:sz w:val="24"/>
          <w:szCs w:val="24"/>
          <w:shd w:val="clear" w:color="auto" w:fill="FFFFFF"/>
        </w:rPr>
        <w:t xml:space="preserve">, </w:t>
      </w:r>
      <w:r w:rsidRPr="004634D6">
        <w:rPr>
          <w:rFonts w:eastAsia="BatangChe" w:cstheme="minorHAnsi"/>
          <w:color w:val="000000"/>
          <w:kern w:val="0"/>
          <w:sz w:val="24"/>
          <w:szCs w:val="24"/>
          <w:shd w:val="clear" w:color="auto" w:fill="FFFFFF"/>
        </w:rPr>
        <w:t>Anak</w:t>
      </w:r>
      <w:r w:rsidR="009E68F6" w:rsidRPr="004634D6">
        <w:rPr>
          <w:rFonts w:eastAsia="BatangChe" w:cstheme="minorHAnsi"/>
          <w:color w:val="000000"/>
          <w:kern w:val="0"/>
          <w:sz w:val="24"/>
          <w:szCs w:val="24"/>
          <w:shd w:val="clear" w:color="auto" w:fill="FFFFFF"/>
        </w:rPr>
        <w:t xml:space="preserve">, Pediatric Appendicitis Score, </w:t>
      </w:r>
      <w:proofErr w:type="spellStart"/>
      <w:r w:rsidRPr="004634D6">
        <w:rPr>
          <w:rFonts w:eastAsia="BatangChe" w:cstheme="minorHAnsi"/>
          <w:color w:val="000000"/>
          <w:kern w:val="0"/>
          <w:sz w:val="24"/>
          <w:szCs w:val="24"/>
          <w:shd w:val="clear" w:color="auto" w:fill="FFFFFF"/>
        </w:rPr>
        <w:t>Akurasi</w:t>
      </w:r>
      <w:proofErr w:type="spellEnd"/>
      <w:r w:rsidRPr="004634D6">
        <w:rPr>
          <w:rFonts w:eastAsia="BatangChe" w:cstheme="minorHAnsi"/>
          <w:color w:val="000000"/>
          <w:kern w:val="0"/>
          <w:sz w:val="24"/>
          <w:szCs w:val="24"/>
          <w:shd w:val="clear" w:color="auto" w:fill="FFFFFF"/>
        </w:rPr>
        <w:t xml:space="preserve"> Diagnostik</w:t>
      </w:r>
      <w:r w:rsidR="009E68F6" w:rsidRPr="004634D6">
        <w:rPr>
          <w:rFonts w:eastAsia="BatangChe" w:cstheme="minorHAnsi"/>
          <w:color w:val="000000"/>
          <w:kern w:val="0"/>
          <w:sz w:val="24"/>
          <w:szCs w:val="24"/>
          <w:shd w:val="clear" w:color="auto" w:fill="FFFFFF"/>
        </w:rPr>
        <w:t>, Pediatric Intensive Care Unit</w:t>
      </w:r>
      <w:r w:rsidR="00AB3643" w:rsidRPr="00337B09">
        <w:rPr>
          <w:rFonts w:ascii="Arial" w:hAnsi="Arial" w:cs="Arial"/>
          <w:b/>
          <w:bCs/>
          <w:sz w:val="24"/>
          <w:szCs w:val="24"/>
        </w:rPr>
        <w:br w:type="page"/>
      </w:r>
    </w:p>
    <w:p w14:paraId="5FD4D4CE" w14:textId="77777777" w:rsidR="00CF2AC5" w:rsidRPr="004634D6" w:rsidRDefault="00CF2AC5" w:rsidP="004634D6">
      <w:pPr>
        <w:pStyle w:val="Heading1"/>
        <w:spacing w:line="240" w:lineRule="auto"/>
        <w:rPr>
          <w:rFonts w:asciiTheme="minorHAnsi" w:hAnsiTheme="minorHAnsi" w:cstheme="minorHAnsi"/>
        </w:rPr>
      </w:pPr>
      <w:r w:rsidRPr="004634D6">
        <w:rPr>
          <w:rFonts w:asciiTheme="minorHAnsi" w:hAnsiTheme="minorHAnsi" w:cstheme="minorHAnsi"/>
        </w:rPr>
        <w:lastRenderedPageBreak/>
        <w:t>INTRODUCTION</w:t>
      </w:r>
    </w:p>
    <w:p w14:paraId="18D39513" w14:textId="557DD121" w:rsidR="00213ABE" w:rsidRPr="004634D6" w:rsidRDefault="00213ABE" w:rsidP="004634D6">
      <w:pPr>
        <w:spacing w:line="240" w:lineRule="auto"/>
        <w:ind w:firstLine="720"/>
        <w:jc w:val="both"/>
        <w:rPr>
          <w:rFonts w:cstheme="minorHAnsi"/>
          <w:sz w:val="24"/>
          <w:szCs w:val="24"/>
        </w:rPr>
      </w:pPr>
      <w:r w:rsidRPr="004634D6">
        <w:rPr>
          <w:rFonts w:cstheme="minorHAnsi"/>
          <w:sz w:val="24"/>
          <w:szCs w:val="24"/>
        </w:rPr>
        <w:t>Appendicitis is a common cause of abdominal pain in children and often requires prompt surgical intervention.</w:t>
      </w:r>
      <w:sdt>
        <w:sdtPr>
          <w:rPr>
            <w:rFonts w:ascii="Calibri" w:hAnsi="Calibri" w:cs="Calibri"/>
            <w:color w:val="000000"/>
            <w:sz w:val="24"/>
            <w:szCs w:val="24"/>
            <w:vertAlign w:val="superscript"/>
          </w:rPr>
          <w:tag w:val="MENDELEY_CITATION_v3_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"/>
          <w:id w:val="-202482487"/>
          <w:placeholder>
            <w:docPart w:val="DefaultPlaceholder_-1854013440"/>
          </w:placeholder>
        </w:sdtPr>
        <w:sdtContent>
          <w:r w:rsidR="000B0D77" w:rsidRPr="000B0D77">
            <w:rPr>
              <w:rFonts w:ascii="Calibri" w:hAnsi="Calibri" w:cs="Calibri"/>
              <w:color w:val="000000"/>
              <w:sz w:val="24"/>
              <w:szCs w:val="24"/>
              <w:vertAlign w:val="superscript"/>
            </w:rPr>
            <w:t>1</w:t>
          </w:r>
        </w:sdtContent>
      </w:sdt>
      <w:r w:rsidRPr="004634D6">
        <w:rPr>
          <w:rFonts w:cstheme="minorHAnsi"/>
          <w:sz w:val="24"/>
          <w:szCs w:val="24"/>
        </w:rPr>
        <w:t xml:space="preserve"> Despite being a well-established condition, challenges remain in early diagnosis, contributing to high rates of perforation and negative appendectomy, even with advancements in imaging and laboratory test.</w:t>
      </w:r>
      <w:sdt>
        <w:sdtPr>
          <w:rPr>
            <w:rFonts w:ascii="Calibri" w:hAnsi="Calibri" w:cs="Calibri"/>
            <w:color w:val="000000"/>
            <w:sz w:val="24"/>
            <w:szCs w:val="24"/>
            <w:vertAlign w:val="superscript"/>
          </w:rPr>
          <w:tag w:val="MENDELEY_CITATION_v3_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"/>
          <w:id w:val="1275987933"/>
          <w:placeholder>
            <w:docPart w:val="DefaultPlaceholder_-1854013440"/>
          </w:placeholder>
        </w:sdtPr>
        <w:sdtContent>
          <w:r w:rsidR="000B0D77" w:rsidRPr="000B0D77">
            <w:rPr>
              <w:rFonts w:ascii="Calibri" w:hAnsi="Calibri" w:cs="Calibri"/>
              <w:color w:val="000000"/>
              <w:sz w:val="24"/>
              <w:szCs w:val="24"/>
              <w:vertAlign w:val="superscript"/>
            </w:rPr>
            <w:t>2</w:t>
          </w:r>
        </w:sdtContent>
      </w:sdt>
      <w:r w:rsidRPr="004634D6">
        <w:rPr>
          <w:rFonts w:cstheme="minorHAnsi"/>
          <w:sz w:val="24"/>
          <w:szCs w:val="24"/>
        </w:rPr>
        <w:t xml:space="preserve"> The incidence of appendicitis is increasing in the pediatric population. In 2021, children accounted for 12.93% of all new appendicitis cases globally, with an estimated incidence rate of 109 per 100,000. The rate has increased by 0.3% annually since 1990, and incidence varies widely by region, correlating with sociodemographic factors.</w:t>
      </w:r>
      <w:sdt>
        <w:sdtPr>
          <w:rPr>
            <w:rFonts w:ascii="Calibri" w:hAnsi="Calibri" w:cs="Calibri"/>
            <w:color w:val="000000"/>
            <w:sz w:val="24"/>
            <w:szCs w:val="24"/>
            <w:vertAlign w:val="superscript"/>
          </w:rPr>
          <w:tag w:val="MENDELEY_CITATION_v3_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"/>
          <w:id w:val="810832249"/>
          <w:placeholder>
            <w:docPart w:val="DefaultPlaceholder_-1854013440"/>
          </w:placeholder>
        </w:sdtPr>
        <w:sdtContent>
          <w:r w:rsidR="000B0D77" w:rsidRPr="000B0D77">
            <w:rPr>
              <w:rFonts w:ascii="Calibri" w:hAnsi="Calibri" w:cs="Calibri"/>
              <w:color w:val="000000"/>
              <w:sz w:val="24"/>
              <w:szCs w:val="24"/>
              <w:vertAlign w:val="superscript"/>
            </w:rPr>
            <w:t>3</w:t>
          </w:r>
        </w:sdtContent>
      </w:sdt>
      <w:r w:rsidRPr="004634D6">
        <w:rPr>
          <w:rFonts w:cstheme="minorHAnsi"/>
          <w:sz w:val="24"/>
          <w:szCs w:val="24"/>
        </w:rPr>
        <w:t xml:space="preserve"> Although rare in infants, the incidence rises after birth and peaks in adolescence, with variation across sex, race, and socioeconomic status. To improve diagnostic accuracy and reduce unnecessary surgeries, several appendicitis scoring systems have been developed. One of the commonly used tools is the Pediatric Appendicitis Score (PAS), which is simple and easy to apply. However, despite its practicality, PAS is not yet widely used in routine pediatric practice, and its diagnostic accuracy remains a subject of debate.</w:t>
      </w:r>
      <w:sdt>
        <w:sdtPr>
          <w:rPr>
            <w:rFonts w:ascii="Calibri" w:hAnsi="Calibri" w:cs="Calibri"/>
            <w:color w:val="000000"/>
            <w:sz w:val="24"/>
            <w:szCs w:val="24"/>
            <w:vertAlign w:val="superscript"/>
          </w:rPr>
          <w:tag w:val="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"/>
          <w:id w:val="-1829207657"/>
          <w:placeholder>
            <w:docPart w:val="DefaultPlaceholder_-1854013440"/>
          </w:placeholder>
        </w:sdtPr>
        <w:sdtContent>
          <w:r w:rsidR="000B0D77" w:rsidRPr="000B0D77">
            <w:rPr>
              <w:rFonts w:ascii="Calibri" w:hAnsi="Calibri" w:cs="Calibri"/>
              <w:color w:val="000000"/>
              <w:sz w:val="24"/>
              <w:szCs w:val="24"/>
              <w:vertAlign w:val="superscript"/>
            </w:rPr>
            <w:t>2,4,5</w:t>
          </w:r>
        </w:sdtContent>
      </w:sdt>
    </w:p>
    <w:p w14:paraId="6B639962" w14:textId="6A3AC8A6" w:rsidR="00CF2AC5" w:rsidRPr="004634D6" w:rsidRDefault="00213ABE" w:rsidP="004634D6">
      <w:pPr>
        <w:spacing w:line="240" w:lineRule="auto"/>
        <w:ind w:firstLine="720"/>
        <w:jc w:val="both"/>
        <w:rPr>
          <w:rFonts w:cstheme="minorHAnsi"/>
          <w:sz w:val="24"/>
          <w:szCs w:val="24"/>
        </w:rPr>
      </w:pPr>
      <w:r w:rsidRPr="004634D6">
        <w:rPr>
          <w:rFonts w:cstheme="minorHAnsi"/>
          <w:sz w:val="24"/>
          <w:szCs w:val="24"/>
        </w:rPr>
        <w:t>Management of appendicitis has evolved over time. Laparoscopic appendectomy has now become the standard approach, replacing the open technique due to better recovery and fewer complications. In complicated cases, surgery is often combined with postoperative antibiotics, and immediate surgery is no longer always necessary.</w:t>
      </w:r>
      <w:sdt>
        <w:sdtPr>
          <w:rPr>
            <w:rFonts w:ascii="Calibri" w:hAnsi="Calibri" w:cs="Calibri"/>
            <w:color w:val="000000"/>
            <w:sz w:val="24"/>
            <w:szCs w:val="24"/>
            <w:vertAlign w:val="superscript"/>
          </w:rPr>
          <w:tag w:val="MENDELEY_CITATION_v3_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"/>
          <w:id w:val="225733491"/>
          <w:placeholder>
            <w:docPart w:val="DefaultPlaceholder_-1854013440"/>
          </w:placeholder>
        </w:sdtPr>
        <w:sdtContent>
          <w:r w:rsidR="000B0D77" w:rsidRPr="000B0D77">
            <w:rPr>
              <w:rFonts w:ascii="Calibri" w:hAnsi="Calibri" w:cs="Calibri"/>
              <w:color w:val="000000"/>
              <w:sz w:val="24"/>
              <w:szCs w:val="24"/>
              <w:vertAlign w:val="superscript"/>
            </w:rPr>
            <w:t>6</w:t>
          </w:r>
        </w:sdtContent>
      </w:sdt>
      <w:r w:rsidRPr="004634D6">
        <w:rPr>
          <w:rFonts w:cstheme="minorHAnsi"/>
          <w:sz w:val="24"/>
          <w:szCs w:val="24"/>
        </w:rPr>
        <w:t xml:space="preserve"> Although nonoperative treatment with antibiotics has been considered, especially for uncomplicated cases, it is not routinely used in children due to higher failure rates and longer hospital stays. Thus, surgical removal, remains the preferred treatment in pediatric patients. Postoperative outcomes following uncomplicated appendectomy in children are generally favorable, with a short average hospital stay.</w:t>
      </w:r>
      <w:sdt>
        <w:sdtPr>
          <w:rPr>
            <w:rFonts w:ascii="Calibri" w:hAnsi="Calibri" w:cs="Calibri"/>
            <w:color w:val="000000"/>
            <w:sz w:val="24"/>
            <w:szCs w:val="24"/>
            <w:vertAlign w:val="superscript"/>
          </w:rPr>
          <w:tag w:val="MENDELEY_CITATION_v3_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"/>
          <w:id w:val="-1076663703"/>
          <w:placeholder>
            <w:docPart w:val="DefaultPlaceholder_-1854013440"/>
          </w:placeholder>
        </w:sdtPr>
        <w:sdtContent>
          <w:r w:rsidR="000B0D77" w:rsidRPr="000B0D77">
            <w:rPr>
              <w:rFonts w:ascii="Calibri" w:hAnsi="Calibri" w:cs="Calibri"/>
              <w:color w:val="000000"/>
              <w:sz w:val="24"/>
              <w:szCs w:val="24"/>
              <w:vertAlign w:val="superscript"/>
            </w:rPr>
            <w:t>7</w:t>
          </w:r>
        </w:sdtContent>
      </w:sdt>
      <w:r w:rsidRPr="004634D6">
        <w:rPr>
          <w:rFonts w:cstheme="minorHAnsi"/>
          <w:sz w:val="24"/>
          <w:szCs w:val="24"/>
        </w:rPr>
        <w:t xml:space="preserve"> Nonetheless, postoperative complications, although variable in incidence, still pose a significant clinical concern, particularly in complex cases.</w:t>
      </w:r>
      <w:sdt>
        <w:sdtPr>
          <w:rPr>
            <w:rFonts w:ascii="Calibri" w:hAnsi="Calibri" w:cs="Calibri"/>
            <w:color w:val="000000"/>
            <w:sz w:val="24"/>
            <w:szCs w:val="24"/>
            <w:vertAlign w:val="superscript"/>
          </w:rPr>
          <w:tag w:val="MENDELEY_CITATION_v3_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"/>
          <w:id w:val="-1569269251"/>
          <w:placeholder>
            <w:docPart w:val="DefaultPlaceholder_-1854013440"/>
          </w:placeholder>
        </w:sdtPr>
        <w:sdtContent>
          <w:r w:rsidR="000B0D77" w:rsidRPr="000B0D77">
            <w:rPr>
              <w:rFonts w:ascii="Calibri" w:hAnsi="Calibri" w:cs="Calibri"/>
              <w:color w:val="000000"/>
              <w:sz w:val="24"/>
              <w:szCs w:val="24"/>
              <w:vertAlign w:val="superscript"/>
            </w:rPr>
            <w:t>6</w:t>
          </w:r>
        </w:sdtContent>
      </w:sdt>
      <w:r w:rsidRPr="004634D6">
        <w:rPr>
          <w:rFonts w:cstheme="minorHAnsi"/>
          <w:sz w:val="24"/>
          <w:szCs w:val="24"/>
        </w:rPr>
        <w:t xml:space="preserve"> In this context, evaluating both the accuracy of diagnostic tools such as PAS and postoperative outcomes is essential to improving care quality and resource efficiency. This study aimed to describe the demographic characteristics of pediatric appendicitis cases in our center, evaluate the diagnostic performance of PAS, and assess postoperative length of stay (LOS) in the pediatric intensive care unit (PICU)</w:t>
      </w:r>
      <w:r w:rsidR="001A5EA9" w:rsidRPr="004634D6">
        <w:rPr>
          <w:rFonts w:cstheme="minorHAnsi"/>
          <w:color w:val="000000"/>
          <w:sz w:val="24"/>
          <w:szCs w:val="24"/>
        </w:rPr>
        <w:t>.</w:t>
      </w:r>
    </w:p>
    <w:p w14:paraId="67003488" w14:textId="77777777" w:rsidR="00CF2AC5" w:rsidRPr="004634D6" w:rsidRDefault="00CF2AC5" w:rsidP="004634D6">
      <w:pPr>
        <w:spacing w:line="240" w:lineRule="auto"/>
        <w:jc w:val="both"/>
        <w:rPr>
          <w:rFonts w:cstheme="minorHAnsi"/>
          <w:color w:val="000000"/>
        </w:rPr>
      </w:pPr>
    </w:p>
    <w:p w14:paraId="0DEC44B6" w14:textId="77777777" w:rsidR="00CF2AC5" w:rsidRPr="004634D6" w:rsidRDefault="00CF2AC5" w:rsidP="004634D6">
      <w:pPr>
        <w:pStyle w:val="Heading1"/>
        <w:spacing w:line="240" w:lineRule="auto"/>
        <w:rPr>
          <w:rFonts w:asciiTheme="minorHAnsi" w:hAnsiTheme="minorHAnsi" w:cstheme="minorHAnsi"/>
        </w:rPr>
      </w:pPr>
      <w:r w:rsidRPr="004634D6">
        <w:rPr>
          <w:rFonts w:asciiTheme="minorHAnsi" w:hAnsiTheme="minorHAnsi" w:cstheme="minorHAnsi"/>
        </w:rPr>
        <w:t>METHODS</w:t>
      </w:r>
    </w:p>
    <w:p w14:paraId="3C14C4E5" w14:textId="77777777" w:rsidR="00CF2AC5" w:rsidRPr="004634D6" w:rsidRDefault="00CF2AC5" w:rsidP="004634D6">
      <w:pPr>
        <w:spacing w:line="240" w:lineRule="auto"/>
        <w:jc w:val="both"/>
        <w:rPr>
          <w:rFonts w:cstheme="minorHAnsi"/>
          <w:b/>
          <w:bCs/>
          <w:sz w:val="24"/>
          <w:szCs w:val="24"/>
        </w:rPr>
      </w:pPr>
      <w:r w:rsidRPr="004634D6">
        <w:rPr>
          <w:rFonts w:cstheme="minorHAnsi"/>
          <w:b/>
          <w:bCs/>
          <w:sz w:val="24"/>
          <w:szCs w:val="24"/>
        </w:rPr>
        <w:t>Study Design and Setting</w:t>
      </w:r>
    </w:p>
    <w:p w14:paraId="03D269AD" w14:textId="7561CD04" w:rsidR="00CF2AC5" w:rsidRPr="004634D6" w:rsidRDefault="00CF2AC5" w:rsidP="004634D6">
      <w:pPr>
        <w:spacing w:line="240" w:lineRule="auto"/>
        <w:ind w:firstLine="720"/>
        <w:jc w:val="both"/>
        <w:rPr>
          <w:rFonts w:cstheme="minorHAnsi"/>
          <w:sz w:val="24"/>
          <w:szCs w:val="24"/>
        </w:rPr>
      </w:pPr>
      <w:r w:rsidRPr="004634D6">
        <w:rPr>
          <w:rFonts w:cstheme="minorHAnsi"/>
          <w:sz w:val="24"/>
          <w:szCs w:val="24"/>
        </w:rPr>
        <w:t>This was a retrospective</w:t>
      </w:r>
      <w:r w:rsidR="00E6185A">
        <w:rPr>
          <w:rFonts w:cstheme="minorHAnsi"/>
          <w:sz w:val="24"/>
          <w:szCs w:val="24"/>
        </w:rPr>
        <w:t xml:space="preserve"> </w:t>
      </w:r>
      <w:r w:rsidR="00E6185A" w:rsidRPr="00E6185A">
        <w:rPr>
          <w:rFonts w:cstheme="minorHAnsi"/>
          <w:sz w:val="24"/>
          <w:szCs w:val="24"/>
        </w:rPr>
        <w:t>cross-sectional</w:t>
      </w:r>
      <w:r w:rsidRPr="004634D6">
        <w:rPr>
          <w:rFonts w:cstheme="minorHAnsi"/>
          <w:sz w:val="24"/>
          <w:szCs w:val="24"/>
        </w:rPr>
        <w:t xml:space="preserve"> observational study conducted </w:t>
      </w:r>
      <w:r w:rsidR="000F2FFF" w:rsidRPr="0096592F">
        <w:rPr>
          <w:rFonts w:ascii="Times New Roman" w:hAnsi="Times New Roman" w:cs="Times New Roman"/>
          <w:sz w:val="24"/>
          <w:szCs w:val="24"/>
        </w:rPr>
        <w:t>in PICU of a tertiary care center in Indonesia</w:t>
      </w:r>
      <w:r w:rsidRPr="004634D6">
        <w:rPr>
          <w:rFonts w:cstheme="minorHAnsi"/>
          <w:sz w:val="24"/>
          <w:szCs w:val="24"/>
        </w:rPr>
        <w:t>. The study period was from January 2024 to February 2025. Ethical approval was obtained from the Health Research Ethics Committee of the Faculty of Medicine, Universitas Sumatera Utara (No:</w:t>
      </w:r>
      <w:r w:rsidR="00814B30" w:rsidRPr="004634D6">
        <w:rPr>
          <w:rFonts w:cstheme="minorHAnsi"/>
          <w:sz w:val="24"/>
          <w:szCs w:val="24"/>
        </w:rPr>
        <w:t xml:space="preserve"> 1165/KEPK/USU/2024</w:t>
      </w:r>
      <w:r w:rsidRPr="004634D6">
        <w:rPr>
          <w:rFonts w:cstheme="minorHAnsi"/>
          <w:sz w:val="24"/>
          <w:szCs w:val="24"/>
        </w:rPr>
        <w:t>). All patient data were anonymized and handled confidentially in accordance with ethical research standards.</w:t>
      </w:r>
    </w:p>
    <w:p w14:paraId="3A2CB537" w14:textId="77777777" w:rsidR="00CF2AC5" w:rsidRPr="004634D6" w:rsidRDefault="00CF2AC5" w:rsidP="004634D6">
      <w:pPr>
        <w:spacing w:line="240" w:lineRule="auto"/>
        <w:jc w:val="both"/>
        <w:rPr>
          <w:rFonts w:cstheme="minorHAnsi"/>
          <w:b/>
          <w:bCs/>
          <w:sz w:val="24"/>
          <w:szCs w:val="24"/>
        </w:rPr>
      </w:pPr>
      <w:r w:rsidRPr="004634D6">
        <w:rPr>
          <w:rFonts w:cstheme="minorHAnsi"/>
          <w:b/>
          <w:bCs/>
          <w:sz w:val="24"/>
          <w:szCs w:val="24"/>
        </w:rPr>
        <w:t>Study Population</w:t>
      </w:r>
    </w:p>
    <w:p w14:paraId="66396D3C" w14:textId="019DD734" w:rsidR="006E2D54" w:rsidRDefault="00814B30" w:rsidP="003E590F">
      <w:pPr>
        <w:spacing w:after="0" w:line="240" w:lineRule="auto"/>
        <w:ind w:firstLine="720"/>
        <w:jc w:val="both"/>
        <w:rPr>
          <w:rFonts w:cstheme="minorHAnsi"/>
          <w:sz w:val="24"/>
          <w:szCs w:val="24"/>
          <w:lang w:val="id-ID"/>
        </w:rPr>
      </w:pPr>
      <w:r w:rsidRPr="004634D6">
        <w:rPr>
          <w:rFonts w:cstheme="minorHAnsi"/>
          <w:sz w:val="24"/>
          <w:szCs w:val="24"/>
          <w:lang w:val="id-ID"/>
        </w:rPr>
        <w:t xml:space="preserve">All </w:t>
      </w:r>
      <w:proofErr w:type="spellStart"/>
      <w:r w:rsidRPr="004634D6">
        <w:rPr>
          <w:rFonts w:cstheme="minorHAnsi"/>
          <w:sz w:val="24"/>
          <w:szCs w:val="24"/>
          <w:lang w:val="id-ID"/>
        </w:rPr>
        <w:t>pediatric</w:t>
      </w:r>
      <w:proofErr w:type="spellEnd"/>
      <w:r w:rsidRPr="004634D6">
        <w:rPr>
          <w:rFonts w:cstheme="minorHAnsi"/>
          <w:sz w:val="24"/>
          <w:szCs w:val="24"/>
          <w:lang w:val="id-ID"/>
        </w:rPr>
        <w:t xml:space="preserve"> </w:t>
      </w:r>
      <w:proofErr w:type="spellStart"/>
      <w:r w:rsidRPr="004634D6">
        <w:rPr>
          <w:rFonts w:cstheme="minorHAnsi"/>
          <w:sz w:val="24"/>
          <w:szCs w:val="24"/>
          <w:lang w:val="id-ID"/>
        </w:rPr>
        <w:t>patients</w:t>
      </w:r>
      <w:proofErr w:type="spellEnd"/>
      <w:r w:rsidRPr="004634D6">
        <w:rPr>
          <w:rFonts w:cstheme="minorHAnsi"/>
          <w:sz w:val="24"/>
          <w:szCs w:val="24"/>
          <w:lang w:val="id-ID"/>
        </w:rPr>
        <w:t xml:space="preserve"> </w:t>
      </w:r>
      <w:proofErr w:type="spellStart"/>
      <w:r w:rsidRPr="004634D6">
        <w:rPr>
          <w:rFonts w:cstheme="minorHAnsi"/>
          <w:sz w:val="24"/>
          <w:szCs w:val="24"/>
          <w:lang w:val="id-ID"/>
        </w:rPr>
        <w:t>admitted</w:t>
      </w:r>
      <w:proofErr w:type="spellEnd"/>
      <w:r w:rsidRPr="004634D6">
        <w:rPr>
          <w:rFonts w:cstheme="minorHAnsi"/>
          <w:sz w:val="24"/>
          <w:szCs w:val="24"/>
          <w:lang w:val="id-ID"/>
        </w:rPr>
        <w:t xml:space="preserve"> </w:t>
      </w:r>
      <w:proofErr w:type="spellStart"/>
      <w:r w:rsidRPr="004634D6">
        <w:rPr>
          <w:rFonts w:cstheme="minorHAnsi"/>
          <w:sz w:val="24"/>
          <w:szCs w:val="24"/>
          <w:lang w:val="id-ID"/>
        </w:rPr>
        <w:t>to</w:t>
      </w:r>
      <w:proofErr w:type="spellEnd"/>
      <w:r w:rsidRPr="004634D6">
        <w:rPr>
          <w:rFonts w:cstheme="minorHAnsi"/>
          <w:sz w:val="24"/>
          <w:szCs w:val="24"/>
          <w:lang w:val="id-ID"/>
        </w:rPr>
        <w:t xml:space="preserve"> </w:t>
      </w:r>
      <w:proofErr w:type="spellStart"/>
      <w:r w:rsidRPr="004634D6">
        <w:rPr>
          <w:rFonts w:cstheme="minorHAnsi"/>
          <w:sz w:val="24"/>
          <w:szCs w:val="24"/>
          <w:lang w:val="id-ID"/>
        </w:rPr>
        <w:t>the</w:t>
      </w:r>
      <w:proofErr w:type="spellEnd"/>
      <w:r w:rsidRPr="004634D6">
        <w:rPr>
          <w:rFonts w:cstheme="minorHAnsi"/>
          <w:sz w:val="24"/>
          <w:szCs w:val="24"/>
          <w:lang w:val="id-ID"/>
        </w:rPr>
        <w:t xml:space="preserve"> PICU </w:t>
      </w:r>
      <w:proofErr w:type="spellStart"/>
      <w:r w:rsidRPr="004634D6">
        <w:rPr>
          <w:rFonts w:cstheme="minorHAnsi"/>
          <w:sz w:val="24"/>
          <w:szCs w:val="24"/>
          <w:lang w:val="id-ID"/>
        </w:rPr>
        <w:t>during</w:t>
      </w:r>
      <w:proofErr w:type="spellEnd"/>
      <w:r w:rsidRPr="004634D6">
        <w:rPr>
          <w:rFonts w:cstheme="minorHAnsi"/>
          <w:sz w:val="24"/>
          <w:szCs w:val="24"/>
          <w:lang w:val="id-ID"/>
        </w:rPr>
        <w:t xml:space="preserve"> </w:t>
      </w:r>
      <w:proofErr w:type="spellStart"/>
      <w:r w:rsidRPr="004634D6">
        <w:rPr>
          <w:rFonts w:cstheme="minorHAnsi"/>
          <w:sz w:val="24"/>
          <w:szCs w:val="24"/>
          <w:lang w:val="id-ID"/>
        </w:rPr>
        <w:t>the</w:t>
      </w:r>
      <w:proofErr w:type="spellEnd"/>
      <w:r w:rsidRPr="004634D6">
        <w:rPr>
          <w:rFonts w:cstheme="minorHAnsi"/>
          <w:sz w:val="24"/>
          <w:szCs w:val="24"/>
          <w:lang w:val="id-ID"/>
        </w:rPr>
        <w:t xml:space="preserve"> study </w:t>
      </w:r>
      <w:proofErr w:type="spellStart"/>
      <w:r w:rsidRPr="004634D6">
        <w:rPr>
          <w:rFonts w:cstheme="minorHAnsi"/>
          <w:sz w:val="24"/>
          <w:szCs w:val="24"/>
          <w:lang w:val="id-ID"/>
        </w:rPr>
        <w:t>period</w:t>
      </w:r>
      <w:proofErr w:type="spellEnd"/>
      <w:r w:rsidRPr="004634D6">
        <w:rPr>
          <w:rFonts w:cstheme="minorHAnsi"/>
          <w:sz w:val="24"/>
          <w:szCs w:val="24"/>
          <w:lang w:val="id-ID"/>
        </w:rPr>
        <w:t xml:space="preserve"> </w:t>
      </w:r>
      <w:proofErr w:type="spellStart"/>
      <w:r w:rsidRPr="004634D6">
        <w:rPr>
          <w:rFonts w:cstheme="minorHAnsi"/>
          <w:sz w:val="24"/>
          <w:szCs w:val="24"/>
          <w:lang w:val="id-ID"/>
        </w:rPr>
        <w:t>for</w:t>
      </w:r>
      <w:proofErr w:type="spellEnd"/>
      <w:r w:rsidRPr="004634D6">
        <w:rPr>
          <w:rFonts w:cstheme="minorHAnsi"/>
          <w:sz w:val="24"/>
          <w:szCs w:val="24"/>
          <w:lang w:val="id-ID"/>
        </w:rPr>
        <w:t xml:space="preserve"> </w:t>
      </w:r>
      <w:proofErr w:type="spellStart"/>
      <w:r w:rsidRPr="004634D6">
        <w:rPr>
          <w:rFonts w:cstheme="minorHAnsi"/>
          <w:sz w:val="24"/>
          <w:szCs w:val="24"/>
          <w:lang w:val="id-ID"/>
        </w:rPr>
        <w:t>postoperative</w:t>
      </w:r>
      <w:proofErr w:type="spellEnd"/>
      <w:r w:rsidRPr="004634D6">
        <w:rPr>
          <w:rFonts w:cstheme="minorHAnsi"/>
          <w:sz w:val="24"/>
          <w:szCs w:val="24"/>
          <w:lang w:val="id-ID"/>
        </w:rPr>
        <w:t xml:space="preserve"> </w:t>
      </w:r>
      <w:proofErr w:type="spellStart"/>
      <w:r w:rsidRPr="004634D6">
        <w:rPr>
          <w:rFonts w:cstheme="minorHAnsi"/>
          <w:sz w:val="24"/>
          <w:szCs w:val="24"/>
          <w:lang w:val="id-ID"/>
        </w:rPr>
        <w:t>care</w:t>
      </w:r>
      <w:proofErr w:type="spellEnd"/>
      <w:r w:rsidRPr="004634D6">
        <w:rPr>
          <w:rFonts w:cstheme="minorHAnsi"/>
          <w:sz w:val="24"/>
          <w:szCs w:val="24"/>
          <w:lang w:val="id-ID"/>
        </w:rPr>
        <w:t xml:space="preserve"> </w:t>
      </w:r>
      <w:proofErr w:type="spellStart"/>
      <w:r w:rsidRPr="004634D6">
        <w:rPr>
          <w:rFonts w:cstheme="minorHAnsi"/>
          <w:sz w:val="24"/>
          <w:szCs w:val="24"/>
          <w:lang w:val="id-ID"/>
        </w:rPr>
        <w:t>following</w:t>
      </w:r>
      <w:proofErr w:type="spellEnd"/>
      <w:r w:rsidRPr="004634D6">
        <w:rPr>
          <w:rFonts w:cstheme="minorHAnsi"/>
          <w:sz w:val="24"/>
          <w:szCs w:val="24"/>
          <w:lang w:val="id-ID"/>
        </w:rPr>
        <w:t xml:space="preserve"> </w:t>
      </w:r>
      <w:proofErr w:type="spellStart"/>
      <w:r w:rsidRPr="004634D6">
        <w:rPr>
          <w:rFonts w:cstheme="minorHAnsi"/>
          <w:sz w:val="24"/>
          <w:szCs w:val="24"/>
          <w:lang w:val="id-ID"/>
        </w:rPr>
        <w:t>exploratory</w:t>
      </w:r>
      <w:proofErr w:type="spellEnd"/>
      <w:r w:rsidRPr="004634D6">
        <w:rPr>
          <w:rFonts w:cstheme="minorHAnsi"/>
          <w:sz w:val="24"/>
          <w:szCs w:val="24"/>
          <w:lang w:val="id-ID"/>
        </w:rPr>
        <w:t xml:space="preserve"> </w:t>
      </w:r>
      <w:proofErr w:type="spellStart"/>
      <w:r w:rsidRPr="004634D6">
        <w:rPr>
          <w:rFonts w:cstheme="minorHAnsi"/>
          <w:sz w:val="24"/>
          <w:szCs w:val="24"/>
          <w:lang w:val="id-ID"/>
        </w:rPr>
        <w:t>laparotomy</w:t>
      </w:r>
      <w:proofErr w:type="spellEnd"/>
      <w:r w:rsidRPr="004634D6">
        <w:rPr>
          <w:rFonts w:cstheme="minorHAnsi"/>
          <w:sz w:val="24"/>
          <w:szCs w:val="24"/>
          <w:lang w:val="id-ID"/>
        </w:rPr>
        <w:t xml:space="preserve"> </w:t>
      </w:r>
      <w:proofErr w:type="spellStart"/>
      <w:r w:rsidRPr="004634D6">
        <w:rPr>
          <w:rFonts w:cstheme="minorHAnsi"/>
          <w:sz w:val="24"/>
          <w:szCs w:val="24"/>
          <w:lang w:val="id-ID"/>
        </w:rPr>
        <w:t>due</w:t>
      </w:r>
      <w:proofErr w:type="spellEnd"/>
      <w:r w:rsidRPr="004634D6">
        <w:rPr>
          <w:rFonts w:cstheme="minorHAnsi"/>
          <w:sz w:val="24"/>
          <w:szCs w:val="24"/>
          <w:lang w:val="id-ID"/>
        </w:rPr>
        <w:t xml:space="preserve"> </w:t>
      </w:r>
      <w:proofErr w:type="spellStart"/>
      <w:r w:rsidRPr="004634D6">
        <w:rPr>
          <w:rFonts w:cstheme="minorHAnsi"/>
          <w:sz w:val="24"/>
          <w:szCs w:val="24"/>
          <w:lang w:val="id-ID"/>
        </w:rPr>
        <w:t>to</w:t>
      </w:r>
      <w:proofErr w:type="spellEnd"/>
      <w:r w:rsidRPr="004634D6">
        <w:rPr>
          <w:rFonts w:cstheme="minorHAnsi"/>
          <w:sz w:val="24"/>
          <w:szCs w:val="24"/>
          <w:lang w:val="id-ID"/>
        </w:rPr>
        <w:t xml:space="preserve"> </w:t>
      </w:r>
      <w:proofErr w:type="spellStart"/>
      <w:r w:rsidRPr="004634D6">
        <w:rPr>
          <w:rFonts w:cstheme="minorHAnsi"/>
          <w:sz w:val="24"/>
          <w:szCs w:val="24"/>
          <w:lang w:val="id-ID"/>
        </w:rPr>
        <w:t>acute</w:t>
      </w:r>
      <w:proofErr w:type="spellEnd"/>
      <w:r w:rsidRPr="004634D6">
        <w:rPr>
          <w:rFonts w:cstheme="minorHAnsi"/>
          <w:sz w:val="24"/>
          <w:szCs w:val="24"/>
          <w:lang w:val="id-ID"/>
        </w:rPr>
        <w:t xml:space="preserve"> abdomen were </w:t>
      </w:r>
      <w:proofErr w:type="spellStart"/>
      <w:r w:rsidRPr="004634D6">
        <w:rPr>
          <w:rFonts w:cstheme="minorHAnsi"/>
          <w:sz w:val="24"/>
          <w:szCs w:val="24"/>
          <w:lang w:val="id-ID"/>
        </w:rPr>
        <w:t>included</w:t>
      </w:r>
      <w:proofErr w:type="spellEnd"/>
      <w:r w:rsidRPr="004634D6">
        <w:rPr>
          <w:rFonts w:cstheme="minorHAnsi"/>
          <w:sz w:val="24"/>
          <w:szCs w:val="24"/>
          <w:lang w:val="id-ID"/>
        </w:rPr>
        <w:t xml:space="preserve"> in </w:t>
      </w:r>
      <w:proofErr w:type="spellStart"/>
      <w:r w:rsidRPr="004634D6">
        <w:rPr>
          <w:rFonts w:cstheme="minorHAnsi"/>
          <w:sz w:val="24"/>
          <w:szCs w:val="24"/>
          <w:lang w:val="id-ID"/>
        </w:rPr>
        <w:t>this</w:t>
      </w:r>
      <w:proofErr w:type="spellEnd"/>
      <w:r w:rsidRPr="004634D6">
        <w:rPr>
          <w:rFonts w:cstheme="minorHAnsi"/>
          <w:sz w:val="24"/>
          <w:szCs w:val="24"/>
          <w:lang w:val="id-ID"/>
        </w:rPr>
        <w:t xml:space="preserve"> study. </w:t>
      </w:r>
      <w:proofErr w:type="spellStart"/>
      <w:r w:rsidRPr="004634D6">
        <w:rPr>
          <w:rFonts w:cstheme="minorHAnsi"/>
          <w:sz w:val="24"/>
          <w:szCs w:val="24"/>
          <w:lang w:val="id-ID"/>
        </w:rPr>
        <w:lastRenderedPageBreak/>
        <w:t>Patients</w:t>
      </w:r>
      <w:proofErr w:type="spellEnd"/>
      <w:r w:rsidRPr="004634D6">
        <w:rPr>
          <w:rFonts w:cstheme="minorHAnsi"/>
          <w:sz w:val="24"/>
          <w:szCs w:val="24"/>
          <w:lang w:val="id-ID"/>
        </w:rPr>
        <w:t xml:space="preserve"> were </w:t>
      </w:r>
      <w:proofErr w:type="spellStart"/>
      <w:r w:rsidRPr="004634D6">
        <w:rPr>
          <w:rFonts w:cstheme="minorHAnsi"/>
          <w:sz w:val="24"/>
          <w:szCs w:val="24"/>
          <w:lang w:val="id-ID"/>
        </w:rPr>
        <w:t>eligible</w:t>
      </w:r>
      <w:proofErr w:type="spellEnd"/>
      <w:r w:rsidRPr="004634D6">
        <w:rPr>
          <w:rFonts w:cstheme="minorHAnsi"/>
          <w:sz w:val="24"/>
          <w:szCs w:val="24"/>
          <w:lang w:val="id-ID"/>
        </w:rPr>
        <w:t xml:space="preserve"> </w:t>
      </w:r>
      <w:proofErr w:type="spellStart"/>
      <w:r w:rsidRPr="004634D6">
        <w:rPr>
          <w:rFonts w:cstheme="minorHAnsi"/>
          <w:sz w:val="24"/>
          <w:szCs w:val="24"/>
          <w:lang w:val="id-ID"/>
        </w:rPr>
        <w:t>if</w:t>
      </w:r>
      <w:proofErr w:type="spellEnd"/>
      <w:r w:rsidRPr="004634D6">
        <w:rPr>
          <w:rFonts w:cstheme="minorHAnsi"/>
          <w:sz w:val="24"/>
          <w:szCs w:val="24"/>
          <w:lang w:val="id-ID"/>
        </w:rPr>
        <w:t xml:space="preserve"> </w:t>
      </w:r>
      <w:proofErr w:type="spellStart"/>
      <w:r w:rsidRPr="004634D6">
        <w:rPr>
          <w:rFonts w:cstheme="minorHAnsi"/>
          <w:sz w:val="24"/>
          <w:szCs w:val="24"/>
          <w:lang w:val="id-ID"/>
        </w:rPr>
        <w:t>they</w:t>
      </w:r>
      <w:proofErr w:type="spellEnd"/>
      <w:r w:rsidRPr="004634D6">
        <w:rPr>
          <w:rFonts w:cstheme="minorHAnsi"/>
          <w:sz w:val="24"/>
          <w:szCs w:val="24"/>
          <w:lang w:val="id-ID"/>
        </w:rPr>
        <w:t xml:space="preserve"> were </w:t>
      </w:r>
      <w:proofErr w:type="spellStart"/>
      <w:r w:rsidRPr="004634D6">
        <w:rPr>
          <w:rFonts w:cstheme="minorHAnsi"/>
          <w:sz w:val="24"/>
          <w:szCs w:val="24"/>
          <w:lang w:val="id-ID"/>
        </w:rPr>
        <w:t>aged</w:t>
      </w:r>
      <w:proofErr w:type="spellEnd"/>
      <w:r w:rsidRPr="004634D6">
        <w:rPr>
          <w:rFonts w:cstheme="minorHAnsi"/>
          <w:sz w:val="24"/>
          <w:szCs w:val="24"/>
          <w:lang w:val="id-ID"/>
        </w:rPr>
        <w:t xml:space="preserve"> </w:t>
      </w:r>
      <w:proofErr w:type="spellStart"/>
      <w:r w:rsidRPr="004634D6">
        <w:rPr>
          <w:rFonts w:cstheme="minorHAnsi"/>
          <w:sz w:val="24"/>
          <w:szCs w:val="24"/>
          <w:lang w:val="id-ID"/>
        </w:rPr>
        <w:t>between</w:t>
      </w:r>
      <w:proofErr w:type="spellEnd"/>
      <w:r w:rsidRPr="004634D6">
        <w:rPr>
          <w:rFonts w:cstheme="minorHAnsi"/>
          <w:sz w:val="24"/>
          <w:szCs w:val="24"/>
          <w:lang w:val="id-ID"/>
        </w:rPr>
        <w:t xml:space="preserve"> 1 </w:t>
      </w:r>
      <w:proofErr w:type="spellStart"/>
      <w:r w:rsidRPr="004634D6">
        <w:rPr>
          <w:rFonts w:cstheme="minorHAnsi"/>
          <w:sz w:val="24"/>
          <w:szCs w:val="24"/>
          <w:lang w:val="id-ID"/>
        </w:rPr>
        <w:t>month</w:t>
      </w:r>
      <w:proofErr w:type="spellEnd"/>
      <w:r w:rsidRPr="004634D6">
        <w:rPr>
          <w:rFonts w:cstheme="minorHAnsi"/>
          <w:sz w:val="24"/>
          <w:szCs w:val="24"/>
          <w:lang w:val="id-ID"/>
        </w:rPr>
        <w:t xml:space="preserve"> </w:t>
      </w:r>
      <w:proofErr w:type="spellStart"/>
      <w:r w:rsidRPr="004634D6">
        <w:rPr>
          <w:rFonts w:cstheme="minorHAnsi"/>
          <w:sz w:val="24"/>
          <w:szCs w:val="24"/>
          <w:lang w:val="id-ID"/>
        </w:rPr>
        <w:t>and</w:t>
      </w:r>
      <w:proofErr w:type="spellEnd"/>
      <w:r w:rsidRPr="004634D6">
        <w:rPr>
          <w:rFonts w:cstheme="minorHAnsi"/>
          <w:sz w:val="24"/>
          <w:szCs w:val="24"/>
          <w:lang w:val="id-ID"/>
        </w:rPr>
        <w:t xml:space="preserve"> 18 </w:t>
      </w:r>
      <w:proofErr w:type="spellStart"/>
      <w:r w:rsidRPr="004634D6">
        <w:rPr>
          <w:rFonts w:cstheme="minorHAnsi"/>
          <w:sz w:val="24"/>
          <w:szCs w:val="24"/>
          <w:lang w:val="id-ID"/>
        </w:rPr>
        <w:t>years</w:t>
      </w:r>
      <w:proofErr w:type="spellEnd"/>
      <w:r w:rsidRPr="004634D6">
        <w:rPr>
          <w:rFonts w:cstheme="minorHAnsi"/>
          <w:sz w:val="24"/>
          <w:szCs w:val="24"/>
          <w:lang w:val="id-ID"/>
        </w:rPr>
        <w:t xml:space="preserve">, had </w:t>
      </w:r>
      <w:proofErr w:type="spellStart"/>
      <w:r w:rsidRPr="004634D6">
        <w:rPr>
          <w:rFonts w:cstheme="minorHAnsi"/>
          <w:sz w:val="24"/>
          <w:szCs w:val="24"/>
          <w:lang w:val="id-ID"/>
        </w:rPr>
        <w:t>undergone</w:t>
      </w:r>
      <w:proofErr w:type="spellEnd"/>
      <w:r w:rsidRPr="004634D6">
        <w:rPr>
          <w:rFonts w:cstheme="minorHAnsi"/>
          <w:sz w:val="24"/>
          <w:szCs w:val="24"/>
          <w:lang w:val="id-ID"/>
        </w:rPr>
        <w:t xml:space="preserve"> </w:t>
      </w:r>
      <w:proofErr w:type="spellStart"/>
      <w:r w:rsidRPr="004634D6">
        <w:rPr>
          <w:rFonts w:cstheme="minorHAnsi"/>
          <w:sz w:val="24"/>
          <w:szCs w:val="24"/>
          <w:lang w:val="id-ID"/>
        </w:rPr>
        <w:t>preoperative</w:t>
      </w:r>
      <w:proofErr w:type="spellEnd"/>
      <w:r w:rsidRPr="004634D6">
        <w:rPr>
          <w:rFonts w:cstheme="minorHAnsi"/>
          <w:sz w:val="24"/>
          <w:szCs w:val="24"/>
          <w:lang w:val="id-ID"/>
        </w:rPr>
        <w:t xml:space="preserve"> </w:t>
      </w:r>
      <w:proofErr w:type="spellStart"/>
      <w:r w:rsidRPr="004634D6">
        <w:rPr>
          <w:rFonts w:cstheme="minorHAnsi"/>
          <w:sz w:val="24"/>
          <w:szCs w:val="24"/>
          <w:lang w:val="id-ID"/>
        </w:rPr>
        <w:t>assessment</w:t>
      </w:r>
      <w:proofErr w:type="spellEnd"/>
      <w:r w:rsidRPr="004634D6">
        <w:rPr>
          <w:rFonts w:cstheme="minorHAnsi"/>
          <w:sz w:val="24"/>
          <w:szCs w:val="24"/>
          <w:lang w:val="id-ID"/>
        </w:rPr>
        <w:t xml:space="preserve"> </w:t>
      </w:r>
      <w:proofErr w:type="spellStart"/>
      <w:r w:rsidRPr="004634D6">
        <w:rPr>
          <w:rFonts w:cstheme="minorHAnsi"/>
          <w:sz w:val="24"/>
          <w:szCs w:val="24"/>
          <w:lang w:val="id-ID"/>
        </w:rPr>
        <w:t>using</w:t>
      </w:r>
      <w:proofErr w:type="spellEnd"/>
      <w:r w:rsidRPr="004634D6">
        <w:rPr>
          <w:rFonts w:cstheme="minorHAnsi"/>
          <w:sz w:val="24"/>
          <w:szCs w:val="24"/>
          <w:lang w:val="id-ID"/>
        </w:rPr>
        <w:t xml:space="preserve"> PAS, </w:t>
      </w:r>
      <w:proofErr w:type="spellStart"/>
      <w:r w:rsidRPr="004634D6">
        <w:rPr>
          <w:rFonts w:cstheme="minorHAnsi"/>
          <w:sz w:val="24"/>
          <w:szCs w:val="24"/>
          <w:lang w:val="id-ID"/>
        </w:rPr>
        <w:t>and</w:t>
      </w:r>
      <w:proofErr w:type="spellEnd"/>
      <w:r w:rsidRPr="004634D6">
        <w:rPr>
          <w:rFonts w:cstheme="minorHAnsi"/>
          <w:sz w:val="24"/>
          <w:szCs w:val="24"/>
          <w:lang w:val="id-ID"/>
        </w:rPr>
        <w:t xml:space="preserve"> </w:t>
      </w:r>
      <w:proofErr w:type="spellStart"/>
      <w:r w:rsidRPr="004634D6">
        <w:rPr>
          <w:rFonts w:cstheme="minorHAnsi"/>
          <w:sz w:val="24"/>
          <w:szCs w:val="24"/>
          <w:lang w:val="id-ID"/>
        </w:rPr>
        <w:t>received</w:t>
      </w:r>
      <w:proofErr w:type="spellEnd"/>
      <w:r w:rsidRPr="004634D6">
        <w:rPr>
          <w:rFonts w:cstheme="minorHAnsi"/>
          <w:sz w:val="24"/>
          <w:szCs w:val="24"/>
          <w:lang w:val="id-ID"/>
        </w:rPr>
        <w:t xml:space="preserve"> </w:t>
      </w:r>
      <w:proofErr w:type="spellStart"/>
      <w:r w:rsidRPr="004634D6">
        <w:rPr>
          <w:rFonts w:cstheme="minorHAnsi"/>
          <w:sz w:val="24"/>
          <w:szCs w:val="24"/>
          <w:lang w:val="id-ID"/>
        </w:rPr>
        <w:t>exploratory</w:t>
      </w:r>
      <w:proofErr w:type="spellEnd"/>
      <w:r w:rsidRPr="004634D6">
        <w:rPr>
          <w:rFonts w:cstheme="minorHAnsi"/>
          <w:sz w:val="24"/>
          <w:szCs w:val="24"/>
          <w:lang w:val="id-ID"/>
        </w:rPr>
        <w:t xml:space="preserve"> </w:t>
      </w:r>
      <w:proofErr w:type="spellStart"/>
      <w:r w:rsidRPr="004634D6">
        <w:rPr>
          <w:rFonts w:cstheme="minorHAnsi"/>
          <w:sz w:val="24"/>
          <w:szCs w:val="24"/>
          <w:lang w:val="id-ID"/>
        </w:rPr>
        <w:t>laparotomy</w:t>
      </w:r>
      <w:proofErr w:type="spellEnd"/>
      <w:r w:rsidRPr="004634D6">
        <w:rPr>
          <w:rFonts w:cstheme="minorHAnsi"/>
          <w:sz w:val="24"/>
          <w:szCs w:val="24"/>
          <w:lang w:val="id-ID"/>
        </w:rPr>
        <w:t xml:space="preserve"> </w:t>
      </w:r>
      <w:proofErr w:type="spellStart"/>
      <w:r w:rsidRPr="004634D6">
        <w:rPr>
          <w:rFonts w:cstheme="minorHAnsi"/>
          <w:sz w:val="24"/>
          <w:szCs w:val="24"/>
          <w:lang w:val="id-ID"/>
        </w:rPr>
        <w:t>based</w:t>
      </w:r>
      <w:proofErr w:type="spellEnd"/>
      <w:r w:rsidRPr="004634D6">
        <w:rPr>
          <w:rFonts w:cstheme="minorHAnsi"/>
          <w:sz w:val="24"/>
          <w:szCs w:val="24"/>
          <w:lang w:val="id-ID"/>
        </w:rPr>
        <w:t xml:space="preserve"> </w:t>
      </w:r>
      <w:proofErr w:type="spellStart"/>
      <w:r w:rsidRPr="004634D6">
        <w:rPr>
          <w:rFonts w:cstheme="minorHAnsi"/>
          <w:sz w:val="24"/>
          <w:szCs w:val="24"/>
          <w:lang w:val="id-ID"/>
        </w:rPr>
        <w:t>on</w:t>
      </w:r>
      <w:proofErr w:type="spellEnd"/>
      <w:r w:rsidRPr="004634D6">
        <w:rPr>
          <w:rFonts w:cstheme="minorHAnsi"/>
          <w:sz w:val="24"/>
          <w:szCs w:val="24"/>
          <w:lang w:val="id-ID"/>
        </w:rPr>
        <w:t xml:space="preserve"> </w:t>
      </w:r>
      <w:proofErr w:type="spellStart"/>
      <w:r w:rsidRPr="004634D6">
        <w:rPr>
          <w:rFonts w:cstheme="minorHAnsi"/>
          <w:sz w:val="24"/>
          <w:szCs w:val="24"/>
          <w:lang w:val="id-ID"/>
        </w:rPr>
        <w:t>clinical</w:t>
      </w:r>
      <w:proofErr w:type="spellEnd"/>
      <w:r w:rsidRPr="004634D6">
        <w:rPr>
          <w:rFonts w:cstheme="minorHAnsi"/>
          <w:sz w:val="24"/>
          <w:szCs w:val="24"/>
          <w:lang w:val="id-ID"/>
        </w:rPr>
        <w:t xml:space="preserve"> </w:t>
      </w:r>
      <w:proofErr w:type="spellStart"/>
      <w:r w:rsidRPr="004634D6">
        <w:rPr>
          <w:rFonts w:cstheme="minorHAnsi"/>
          <w:sz w:val="24"/>
          <w:szCs w:val="24"/>
          <w:lang w:val="id-ID"/>
        </w:rPr>
        <w:t>suspicion</w:t>
      </w:r>
      <w:proofErr w:type="spellEnd"/>
      <w:r w:rsidRPr="004634D6">
        <w:rPr>
          <w:rFonts w:cstheme="minorHAnsi"/>
          <w:sz w:val="24"/>
          <w:szCs w:val="24"/>
          <w:lang w:val="id-ID"/>
        </w:rPr>
        <w:t xml:space="preserve"> </w:t>
      </w:r>
      <w:proofErr w:type="spellStart"/>
      <w:r w:rsidRPr="004634D6">
        <w:rPr>
          <w:rFonts w:cstheme="minorHAnsi"/>
          <w:sz w:val="24"/>
          <w:szCs w:val="24"/>
          <w:lang w:val="id-ID"/>
        </w:rPr>
        <w:t>of</w:t>
      </w:r>
      <w:proofErr w:type="spellEnd"/>
      <w:r w:rsidRPr="004634D6">
        <w:rPr>
          <w:rFonts w:cstheme="minorHAnsi"/>
          <w:sz w:val="24"/>
          <w:szCs w:val="24"/>
          <w:lang w:val="id-ID"/>
        </w:rPr>
        <w:t xml:space="preserve"> </w:t>
      </w:r>
      <w:proofErr w:type="spellStart"/>
      <w:r w:rsidRPr="004634D6">
        <w:rPr>
          <w:rFonts w:cstheme="minorHAnsi"/>
          <w:sz w:val="24"/>
          <w:szCs w:val="24"/>
          <w:lang w:val="id-ID"/>
        </w:rPr>
        <w:t>appendicitis</w:t>
      </w:r>
      <w:proofErr w:type="spellEnd"/>
      <w:r w:rsidRPr="004634D6">
        <w:rPr>
          <w:rFonts w:cstheme="minorHAnsi"/>
          <w:sz w:val="24"/>
          <w:szCs w:val="24"/>
          <w:lang w:val="id-ID"/>
        </w:rPr>
        <w:t xml:space="preserve">. </w:t>
      </w:r>
      <w:proofErr w:type="spellStart"/>
      <w:r w:rsidRPr="004634D6">
        <w:rPr>
          <w:rFonts w:cstheme="minorHAnsi"/>
          <w:sz w:val="24"/>
          <w:szCs w:val="24"/>
          <w:lang w:val="id-ID"/>
        </w:rPr>
        <w:t>Histopathological</w:t>
      </w:r>
      <w:proofErr w:type="spellEnd"/>
      <w:r w:rsidRPr="004634D6">
        <w:rPr>
          <w:rFonts w:cstheme="minorHAnsi"/>
          <w:sz w:val="24"/>
          <w:szCs w:val="24"/>
          <w:lang w:val="id-ID"/>
        </w:rPr>
        <w:t xml:space="preserve"> </w:t>
      </w:r>
      <w:proofErr w:type="spellStart"/>
      <w:r w:rsidRPr="004634D6">
        <w:rPr>
          <w:rFonts w:cstheme="minorHAnsi"/>
          <w:sz w:val="24"/>
          <w:szCs w:val="24"/>
          <w:lang w:val="id-ID"/>
        </w:rPr>
        <w:t>examination</w:t>
      </w:r>
      <w:proofErr w:type="spellEnd"/>
      <w:r w:rsidRPr="004634D6">
        <w:rPr>
          <w:rFonts w:cstheme="minorHAnsi"/>
          <w:sz w:val="24"/>
          <w:szCs w:val="24"/>
          <w:lang w:val="id-ID"/>
        </w:rPr>
        <w:t xml:space="preserve"> </w:t>
      </w:r>
      <w:proofErr w:type="spellStart"/>
      <w:r w:rsidRPr="004634D6">
        <w:rPr>
          <w:rFonts w:cstheme="minorHAnsi"/>
          <w:sz w:val="24"/>
          <w:szCs w:val="24"/>
          <w:lang w:val="id-ID"/>
        </w:rPr>
        <w:t>of</w:t>
      </w:r>
      <w:proofErr w:type="spellEnd"/>
      <w:r w:rsidRPr="004634D6">
        <w:rPr>
          <w:rFonts w:cstheme="minorHAnsi"/>
          <w:sz w:val="24"/>
          <w:szCs w:val="24"/>
          <w:lang w:val="id-ID"/>
        </w:rPr>
        <w:t xml:space="preserve"> </w:t>
      </w:r>
      <w:proofErr w:type="spellStart"/>
      <w:r w:rsidRPr="004634D6">
        <w:rPr>
          <w:rFonts w:cstheme="minorHAnsi"/>
          <w:sz w:val="24"/>
          <w:szCs w:val="24"/>
          <w:lang w:val="id-ID"/>
        </w:rPr>
        <w:t>the</w:t>
      </w:r>
      <w:proofErr w:type="spellEnd"/>
      <w:r w:rsidRPr="004634D6">
        <w:rPr>
          <w:rFonts w:cstheme="minorHAnsi"/>
          <w:sz w:val="24"/>
          <w:szCs w:val="24"/>
          <w:lang w:val="id-ID"/>
        </w:rPr>
        <w:t xml:space="preserve"> </w:t>
      </w:r>
      <w:proofErr w:type="spellStart"/>
      <w:r w:rsidRPr="004634D6">
        <w:rPr>
          <w:rFonts w:cstheme="minorHAnsi"/>
          <w:sz w:val="24"/>
          <w:szCs w:val="24"/>
          <w:lang w:val="id-ID"/>
        </w:rPr>
        <w:t>surgical</w:t>
      </w:r>
      <w:proofErr w:type="spellEnd"/>
      <w:r w:rsidRPr="004634D6">
        <w:rPr>
          <w:rFonts w:cstheme="minorHAnsi"/>
          <w:sz w:val="24"/>
          <w:szCs w:val="24"/>
          <w:lang w:val="id-ID"/>
        </w:rPr>
        <w:t xml:space="preserve"> </w:t>
      </w:r>
      <w:proofErr w:type="spellStart"/>
      <w:r w:rsidRPr="004634D6">
        <w:rPr>
          <w:rFonts w:cstheme="minorHAnsi"/>
          <w:sz w:val="24"/>
          <w:szCs w:val="24"/>
          <w:lang w:val="id-ID"/>
        </w:rPr>
        <w:t>specimen</w:t>
      </w:r>
      <w:proofErr w:type="spellEnd"/>
      <w:r w:rsidRPr="004634D6">
        <w:rPr>
          <w:rFonts w:cstheme="minorHAnsi"/>
          <w:sz w:val="24"/>
          <w:szCs w:val="24"/>
          <w:lang w:val="id-ID"/>
        </w:rPr>
        <w:t xml:space="preserve"> </w:t>
      </w:r>
      <w:proofErr w:type="spellStart"/>
      <w:r w:rsidRPr="004634D6">
        <w:rPr>
          <w:rFonts w:cstheme="minorHAnsi"/>
          <w:sz w:val="24"/>
          <w:szCs w:val="24"/>
          <w:lang w:val="id-ID"/>
        </w:rPr>
        <w:t>was</w:t>
      </w:r>
      <w:proofErr w:type="spellEnd"/>
      <w:r w:rsidRPr="004634D6">
        <w:rPr>
          <w:rFonts w:cstheme="minorHAnsi"/>
          <w:sz w:val="24"/>
          <w:szCs w:val="24"/>
          <w:lang w:val="id-ID"/>
        </w:rPr>
        <w:t xml:space="preserve"> </w:t>
      </w:r>
      <w:proofErr w:type="spellStart"/>
      <w:r w:rsidRPr="004634D6">
        <w:rPr>
          <w:rFonts w:cstheme="minorHAnsi"/>
          <w:sz w:val="24"/>
          <w:szCs w:val="24"/>
          <w:lang w:val="id-ID"/>
        </w:rPr>
        <w:t>used</w:t>
      </w:r>
      <w:proofErr w:type="spellEnd"/>
      <w:r w:rsidRPr="004634D6">
        <w:rPr>
          <w:rFonts w:cstheme="minorHAnsi"/>
          <w:sz w:val="24"/>
          <w:szCs w:val="24"/>
          <w:lang w:val="id-ID"/>
        </w:rPr>
        <w:t xml:space="preserve"> </w:t>
      </w:r>
      <w:proofErr w:type="spellStart"/>
      <w:r w:rsidRPr="004634D6">
        <w:rPr>
          <w:rFonts w:cstheme="minorHAnsi"/>
          <w:sz w:val="24"/>
          <w:szCs w:val="24"/>
          <w:lang w:val="id-ID"/>
        </w:rPr>
        <w:t>to</w:t>
      </w:r>
      <w:proofErr w:type="spellEnd"/>
      <w:r w:rsidRPr="004634D6">
        <w:rPr>
          <w:rFonts w:cstheme="minorHAnsi"/>
          <w:sz w:val="24"/>
          <w:szCs w:val="24"/>
          <w:lang w:val="id-ID"/>
        </w:rPr>
        <w:t xml:space="preserve"> </w:t>
      </w:r>
      <w:proofErr w:type="spellStart"/>
      <w:r w:rsidRPr="004634D6">
        <w:rPr>
          <w:rFonts w:cstheme="minorHAnsi"/>
          <w:sz w:val="24"/>
          <w:szCs w:val="24"/>
          <w:lang w:val="id-ID"/>
        </w:rPr>
        <w:t>confirm</w:t>
      </w:r>
      <w:proofErr w:type="spellEnd"/>
      <w:r w:rsidRPr="004634D6">
        <w:rPr>
          <w:rFonts w:cstheme="minorHAnsi"/>
          <w:sz w:val="24"/>
          <w:szCs w:val="24"/>
          <w:lang w:val="id-ID"/>
        </w:rPr>
        <w:t xml:space="preserve"> </w:t>
      </w:r>
      <w:proofErr w:type="spellStart"/>
      <w:r w:rsidRPr="004634D6">
        <w:rPr>
          <w:rFonts w:cstheme="minorHAnsi"/>
          <w:sz w:val="24"/>
          <w:szCs w:val="24"/>
          <w:lang w:val="id-ID"/>
        </w:rPr>
        <w:t>or</w:t>
      </w:r>
      <w:proofErr w:type="spellEnd"/>
      <w:r w:rsidRPr="004634D6">
        <w:rPr>
          <w:rFonts w:cstheme="minorHAnsi"/>
          <w:sz w:val="24"/>
          <w:szCs w:val="24"/>
          <w:lang w:val="id-ID"/>
        </w:rPr>
        <w:t xml:space="preserve"> </w:t>
      </w:r>
      <w:proofErr w:type="spellStart"/>
      <w:r w:rsidRPr="004634D6">
        <w:rPr>
          <w:rFonts w:cstheme="minorHAnsi"/>
          <w:sz w:val="24"/>
          <w:szCs w:val="24"/>
          <w:lang w:val="id-ID"/>
        </w:rPr>
        <w:t>rule</w:t>
      </w:r>
      <w:proofErr w:type="spellEnd"/>
      <w:r w:rsidRPr="004634D6">
        <w:rPr>
          <w:rFonts w:cstheme="minorHAnsi"/>
          <w:sz w:val="24"/>
          <w:szCs w:val="24"/>
          <w:lang w:val="id-ID"/>
        </w:rPr>
        <w:t xml:space="preserve"> </w:t>
      </w:r>
      <w:proofErr w:type="spellStart"/>
      <w:r w:rsidRPr="004634D6">
        <w:rPr>
          <w:rFonts w:cstheme="minorHAnsi"/>
          <w:sz w:val="24"/>
          <w:szCs w:val="24"/>
          <w:lang w:val="id-ID"/>
        </w:rPr>
        <w:t>out</w:t>
      </w:r>
      <w:proofErr w:type="spellEnd"/>
      <w:r w:rsidRPr="004634D6">
        <w:rPr>
          <w:rFonts w:cstheme="minorHAnsi"/>
          <w:sz w:val="24"/>
          <w:szCs w:val="24"/>
          <w:lang w:val="id-ID"/>
        </w:rPr>
        <w:t xml:space="preserve"> </w:t>
      </w:r>
      <w:proofErr w:type="spellStart"/>
      <w:r w:rsidRPr="004634D6">
        <w:rPr>
          <w:rFonts w:cstheme="minorHAnsi"/>
          <w:sz w:val="24"/>
          <w:szCs w:val="24"/>
          <w:lang w:val="id-ID"/>
        </w:rPr>
        <w:t>the</w:t>
      </w:r>
      <w:proofErr w:type="spellEnd"/>
      <w:r w:rsidRPr="004634D6">
        <w:rPr>
          <w:rFonts w:cstheme="minorHAnsi"/>
          <w:sz w:val="24"/>
          <w:szCs w:val="24"/>
          <w:lang w:val="id-ID"/>
        </w:rPr>
        <w:t xml:space="preserve"> diagnosis </w:t>
      </w:r>
      <w:proofErr w:type="spellStart"/>
      <w:r w:rsidRPr="004634D6">
        <w:rPr>
          <w:rFonts w:cstheme="minorHAnsi"/>
          <w:sz w:val="24"/>
          <w:szCs w:val="24"/>
          <w:lang w:val="id-ID"/>
        </w:rPr>
        <w:t>of</w:t>
      </w:r>
      <w:proofErr w:type="spellEnd"/>
      <w:r w:rsidRPr="004634D6">
        <w:rPr>
          <w:rFonts w:cstheme="minorHAnsi"/>
          <w:sz w:val="24"/>
          <w:szCs w:val="24"/>
          <w:lang w:val="id-ID"/>
        </w:rPr>
        <w:t xml:space="preserve"> </w:t>
      </w:r>
      <w:proofErr w:type="spellStart"/>
      <w:r w:rsidRPr="004634D6">
        <w:rPr>
          <w:rFonts w:cstheme="minorHAnsi"/>
          <w:sz w:val="24"/>
          <w:szCs w:val="24"/>
          <w:lang w:val="id-ID"/>
        </w:rPr>
        <w:t>appendicitis</w:t>
      </w:r>
      <w:proofErr w:type="spellEnd"/>
      <w:r w:rsidRPr="004634D6">
        <w:rPr>
          <w:rFonts w:cstheme="minorHAnsi"/>
          <w:sz w:val="24"/>
          <w:szCs w:val="24"/>
          <w:lang w:val="id-ID"/>
        </w:rPr>
        <w:t xml:space="preserve">. </w:t>
      </w:r>
      <w:proofErr w:type="spellStart"/>
      <w:r w:rsidRPr="004634D6">
        <w:rPr>
          <w:rFonts w:cstheme="minorHAnsi"/>
          <w:sz w:val="24"/>
          <w:szCs w:val="24"/>
          <w:lang w:val="id-ID"/>
        </w:rPr>
        <w:t>Both</w:t>
      </w:r>
      <w:proofErr w:type="spellEnd"/>
      <w:r w:rsidRPr="004634D6">
        <w:rPr>
          <w:rFonts w:cstheme="minorHAnsi"/>
          <w:sz w:val="24"/>
          <w:szCs w:val="24"/>
          <w:lang w:val="id-ID"/>
        </w:rPr>
        <w:t xml:space="preserve"> </w:t>
      </w:r>
      <w:proofErr w:type="spellStart"/>
      <w:r w:rsidRPr="004634D6">
        <w:rPr>
          <w:rFonts w:cstheme="minorHAnsi"/>
          <w:sz w:val="24"/>
          <w:szCs w:val="24"/>
          <w:lang w:val="id-ID"/>
        </w:rPr>
        <w:t>patients</w:t>
      </w:r>
      <w:proofErr w:type="spellEnd"/>
      <w:r w:rsidRPr="004634D6">
        <w:rPr>
          <w:rFonts w:cstheme="minorHAnsi"/>
          <w:sz w:val="24"/>
          <w:szCs w:val="24"/>
          <w:lang w:val="id-ID"/>
        </w:rPr>
        <w:t xml:space="preserve"> </w:t>
      </w:r>
      <w:proofErr w:type="spellStart"/>
      <w:r w:rsidRPr="004634D6">
        <w:rPr>
          <w:rFonts w:cstheme="minorHAnsi"/>
          <w:sz w:val="24"/>
          <w:szCs w:val="24"/>
          <w:lang w:val="id-ID"/>
        </w:rPr>
        <w:t>with</w:t>
      </w:r>
      <w:proofErr w:type="spellEnd"/>
      <w:r w:rsidRPr="004634D6">
        <w:rPr>
          <w:rFonts w:cstheme="minorHAnsi"/>
          <w:sz w:val="24"/>
          <w:szCs w:val="24"/>
          <w:lang w:val="id-ID"/>
        </w:rPr>
        <w:t xml:space="preserve"> </w:t>
      </w:r>
      <w:proofErr w:type="spellStart"/>
      <w:r w:rsidRPr="004634D6">
        <w:rPr>
          <w:rFonts w:cstheme="minorHAnsi"/>
          <w:sz w:val="24"/>
          <w:szCs w:val="24"/>
          <w:lang w:val="id-ID"/>
        </w:rPr>
        <w:t>histopathologically</w:t>
      </w:r>
      <w:proofErr w:type="spellEnd"/>
      <w:r w:rsidRPr="004634D6">
        <w:rPr>
          <w:rFonts w:cstheme="minorHAnsi"/>
          <w:sz w:val="24"/>
          <w:szCs w:val="24"/>
          <w:lang w:val="id-ID"/>
        </w:rPr>
        <w:t xml:space="preserve"> </w:t>
      </w:r>
      <w:proofErr w:type="spellStart"/>
      <w:r w:rsidRPr="004634D6">
        <w:rPr>
          <w:rFonts w:cstheme="minorHAnsi"/>
          <w:sz w:val="24"/>
          <w:szCs w:val="24"/>
          <w:lang w:val="id-ID"/>
        </w:rPr>
        <w:t>confirmed</w:t>
      </w:r>
      <w:proofErr w:type="spellEnd"/>
      <w:r w:rsidRPr="004634D6">
        <w:rPr>
          <w:rFonts w:cstheme="minorHAnsi"/>
          <w:sz w:val="24"/>
          <w:szCs w:val="24"/>
          <w:lang w:val="id-ID"/>
        </w:rPr>
        <w:t xml:space="preserve"> </w:t>
      </w:r>
      <w:proofErr w:type="spellStart"/>
      <w:r w:rsidRPr="004634D6">
        <w:rPr>
          <w:rFonts w:cstheme="minorHAnsi"/>
          <w:sz w:val="24"/>
          <w:szCs w:val="24"/>
          <w:lang w:val="id-ID"/>
        </w:rPr>
        <w:t>appendicitis</w:t>
      </w:r>
      <w:proofErr w:type="spellEnd"/>
      <w:r w:rsidRPr="004634D6">
        <w:rPr>
          <w:rFonts w:cstheme="minorHAnsi"/>
          <w:sz w:val="24"/>
          <w:szCs w:val="24"/>
          <w:lang w:val="id-ID"/>
        </w:rPr>
        <w:t xml:space="preserve"> </w:t>
      </w:r>
      <w:proofErr w:type="spellStart"/>
      <w:r w:rsidRPr="004634D6">
        <w:rPr>
          <w:rFonts w:cstheme="minorHAnsi"/>
          <w:sz w:val="24"/>
          <w:szCs w:val="24"/>
          <w:lang w:val="id-ID"/>
        </w:rPr>
        <w:t>and</w:t>
      </w:r>
      <w:proofErr w:type="spellEnd"/>
      <w:r w:rsidRPr="004634D6">
        <w:rPr>
          <w:rFonts w:cstheme="minorHAnsi"/>
          <w:sz w:val="24"/>
          <w:szCs w:val="24"/>
          <w:lang w:val="id-ID"/>
        </w:rPr>
        <w:t xml:space="preserve"> </w:t>
      </w:r>
      <w:proofErr w:type="spellStart"/>
      <w:r w:rsidRPr="004634D6">
        <w:rPr>
          <w:rFonts w:cstheme="minorHAnsi"/>
          <w:sz w:val="24"/>
          <w:szCs w:val="24"/>
          <w:lang w:val="id-ID"/>
        </w:rPr>
        <w:t>those</w:t>
      </w:r>
      <w:proofErr w:type="spellEnd"/>
      <w:r w:rsidRPr="004634D6">
        <w:rPr>
          <w:rFonts w:cstheme="minorHAnsi"/>
          <w:sz w:val="24"/>
          <w:szCs w:val="24"/>
          <w:lang w:val="id-ID"/>
        </w:rPr>
        <w:t xml:space="preserve"> </w:t>
      </w:r>
      <w:proofErr w:type="spellStart"/>
      <w:r w:rsidRPr="004634D6">
        <w:rPr>
          <w:rFonts w:cstheme="minorHAnsi"/>
          <w:sz w:val="24"/>
          <w:szCs w:val="24"/>
          <w:lang w:val="id-ID"/>
        </w:rPr>
        <w:t>with</w:t>
      </w:r>
      <w:proofErr w:type="spellEnd"/>
      <w:r w:rsidRPr="004634D6">
        <w:rPr>
          <w:rFonts w:cstheme="minorHAnsi"/>
          <w:sz w:val="24"/>
          <w:szCs w:val="24"/>
          <w:lang w:val="id-ID"/>
        </w:rPr>
        <w:t xml:space="preserve"> </w:t>
      </w:r>
      <w:proofErr w:type="spellStart"/>
      <w:r w:rsidRPr="004634D6">
        <w:rPr>
          <w:rFonts w:cstheme="minorHAnsi"/>
          <w:sz w:val="24"/>
          <w:szCs w:val="24"/>
          <w:lang w:val="id-ID"/>
        </w:rPr>
        <w:t>alternative</w:t>
      </w:r>
      <w:proofErr w:type="spellEnd"/>
      <w:r w:rsidRPr="004634D6">
        <w:rPr>
          <w:rFonts w:cstheme="minorHAnsi"/>
          <w:sz w:val="24"/>
          <w:szCs w:val="24"/>
          <w:lang w:val="id-ID"/>
        </w:rPr>
        <w:t xml:space="preserve"> </w:t>
      </w:r>
      <w:proofErr w:type="spellStart"/>
      <w:r w:rsidRPr="004634D6">
        <w:rPr>
          <w:rFonts w:cstheme="minorHAnsi"/>
          <w:sz w:val="24"/>
          <w:szCs w:val="24"/>
          <w:lang w:val="id-ID"/>
        </w:rPr>
        <w:t>diagnoses</w:t>
      </w:r>
      <w:proofErr w:type="spellEnd"/>
      <w:r w:rsidRPr="004634D6">
        <w:rPr>
          <w:rFonts w:cstheme="minorHAnsi"/>
          <w:sz w:val="24"/>
          <w:szCs w:val="24"/>
          <w:lang w:val="id-ID"/>
        </w:rPr>
        <w:t xml:space="preserve"> were </w:t>
      </w:r>
      <w:proofErr w:type="spellStart"/>
      <w:r w:rsidRPr="004634D6">
        <w:rPr>
          <w:rFonts w:cstheme="minorHAnsi"/>
          <w:sz w:val="24"/>
          <w:szCs w:val="24"/>
          <w:lang w:val="id-ID"/>
        </w:rPr>
        <w:t>included</w:t>
      </w:r>
      <w:proofErr w:type="spellEnd"/>
      <w:r w:rsidRPr="004634D6">
        <w:rPr>
          <w:rFonts w:cstheme="minorHAnsi"/>
          <w:sz w:val="24"/>
          <w:szCs w:val="24"/>
          <w:lang w:val="id-ID"/>
        </w:rPr>
        <w:t xml:space="preserve"> in </w:t>
      </w:r>
      <w:proofErr w:type="spellStart"/>
      <w:r w:rsidRPr="004634D6">
        <w:rPr>
          <w:rFonts w:cstheme="minorHAnsi"/>
          <w:sz w:val="24"/>
          <w:szCs w:val="24"/>
          <w:lang w:val="id-ID"/>
        </w:rPr>
        <w:t>the</w:t>
      </w:r>
      <w:proofErr w:type="spellEnd"/>
      <w:r w:rsidRPr="004634D6">
        <w:rPr>
          <w:rFonts w:cstheme="minorHAnsi"/>
          <w:sz w:val="24"/>
          <w:szCs w:val="24"/>
          <w:lang w:val="id-ID"/>
        </w:rPr>
        <w:t xml:space="preserve"> </w:t>
      </w:r>
      <w:proofErr w:type="spellStart"/>
      <w:r w:rsidRPr="004634D6">
        <w:rPr>
          <w:rFonts w:cstheme="minorHAnsi"/>
          <w:sz w:val="24"/>
          <w:szCs w:val="24"/>
          <w:lang w:val="id-ID"/>
        </w:rPr>
        <w:t>analysis</w:t>
      </w:r>
      <w:proofErr w:type="spellEnd"/>
      <w:r w:rsidRPr="004634D6">
        <w:rPr>
          <w:rFonts w:cstheme="minorHAnsi"/>
          <w:sz w:val="24"/>
          <w:szCs w:val="24"/>
          <w:lang w:val="id-ID"/>
        </w:rPr>
        <w:t xml:space="preserve"> </w:t>
      </w:r>
      <w:proofErr w:type="spellStart"/>
      <w:r w:rsidRPr="004634D6">
        <w:rPr>
          <w:rFonts w:cstheme="minorHAnsi"/>
          <w:sz w:val="24"/>
          <w:szCs w:val="24"/>
          <w:lang w:val="id-ID"/>
        </w:rPr>
        <w:t>to</w:t>
      </w:r>
      <w:proofErr w:type="spellEnd"/>
      <w:r w:rsidRPr="004634D6">
        <w:rPr>
          <w:rFonts w:cstheme="minorHAnsi"/>
          <w:sz w:val="24"/>
          <w:szCs w:val="24"/>
          <w:lang w:val="id-ID"/>
        </w:rPr>
        <w:t xml:space="preserve"> </w:t>
      </w:r>
      <w:proofErr w:type="spellStart"/>
      <w:r w:rsidRPr="004634D6">
        <w:rPr>
          <w:rFonts w:cstheme="minorHAnsi"/>
          <w:sz w:val="24"/>
          <w:szCs w:val="24"/>
          <w:lang w:val="id-ID"/>
        </w:rPr>
        <w:t>allow</w:t>
      </w:r>
      <w:proofErr w:type="spellEnd"/>
      <w:r w:rsidRPr="004634D6">
        <w:rPr>
          <w:rFonts w:cstheme="minorHAnsi"/>
          <w:sz w:val="24"/>
          <w:szCs w:val="24"/>
          <w:lang w:val="id-ID"/>
        </w:rPr>
        <w:t xml:space="preserve"> </w:t>
      </w:r>
      <w:proofErr w:type="spellStart"/>
      <w:r w:rsidRPr="004634D6">
        <w:rPr>
          <w:rFonts w:cstheme="minorHAnsi"/>
          <w:sz w:val="24"/>
          <w:szCs w:val="24"/>
          <w:lang w:val="id-ID"/>
        </w:rPr>
        <w:t>evaluation</w:t>
      </w:r>
      <w:proofErr w:type="spellEnd"/>
      <w:r w:rsidRPr="004634D6">
        <w:rPr>
          <w:rFonts w:cstheme="minorHAnsi"/>
          <w:sz w:val="24"/>
          <w:szCs w:val="24"/>
          <w:lang w:val="id-ID"/>
        </w:rPr>
        <w:t xml:space="preserve"> </w:t>
      </w:r>
      <w:proofErr w:type="spellStart"/>
      <w:r w:rsidRPr="004634D6">
        <w:rPr>
          <w:rFonts w:cstheme="minorHAnsi"/>
          <w:sz w:val="24"/>
          <w:szCs w:val="24"/>
          <w:lang w:val="id-ID"/>
        </w:rPr>
        <w:t>of</w:t>
      </w:r>
      <w:proofErr w:type="spellEnd"/>
      <w:r w:rsidRPr="004634D6">
        <w:rPr>
          <w:rFonts w:cstheme="minorHAnsi"/>
          <w:sz w:val="24"/>
          <w:szCs w:val="24"/>
          <w:lang w:val="id-ID"/>
        </w:rPr>
        <w:t xml:space="preserve"> PAS </w:t>
      </w:r>
      <w:proofErr w:type="spellStart"/>
      <w:r w:rsidRPr="004634D6">
        <w:rPr>
          <w:rFonts w:cstheme="minorHAnsi"/>
          <w:sz w:val="24"/>
          <w:szCs w:val="24"/>
          <w:lang w:val="id-ID"/>
        </w:rPr>
        <w:t>diagnostic</w:t>
      </w:r>
      <w:proofErr w:type="spellEnd"/>
      <w:r w:rsidRPr="004634D6">
        <w:rPr>
          <w:rFonts w:cstheme="minorHAnsi"/>
          <w:sz w:val="24"/>
          <w:szCs w:val="24"/>
          <w:lang w:val="id-ID"/>
        </w:rPr>
        <w:t xml:space="preserve"> </w:t>
      </w:r>
      <w:proofErr w:type="spellStart"/>
      <w:r w:rsidRPr="004634D6">
        <w:rPr>
          <w:rFonts w:cstheme="minorHAnsi"/>
          <w:sz w:val="24"/>
          <w:szCs w:val="24"/>
          <w:lang w:val="id-ID"/>
        </w:rPr>
        <w:t>accuracy</w:t>
      </w:r>
      <w:proofErr w:type="spellEnd"/>
      <w:r w:rsidRPr="004634D6">
        <w:rPr>
          <w:rFonts w:cstheme="minorHAnsi"/>
          <w:sz w:val="24"/>
          <w:szCs w:val="24"/>
          <w:lang w:val="id-ID"/>
        </w:rPr>
        <w:t xml:space="preserve">. </w:t>
      </w:r>
      <w:proofErr w:type="spellStart"/>
      <w:r w:rsidRPr="004634D6">
        <w:rPr>
          <w:rFonts w:cstheme="minorHAnsi"/>
          <w:sz w:val="24"/>
          <w:szCs w:val="24"/>
          <w:lang w:val="id-ID"/>
        </w:rPr>
        <w:t>Patients</w:t>
      </w:r>
      <w:proofErr w:type="spellEnd"/>
      <w:r w:rsidRPr="004634D6">
        <w:rPr>
          <w:rFonts w:cstheme="minorHAnsi"/>
          <w:sz w:val="24"/>
          <w:szCs w:val="24"/>
          <w:lang w:val="id-ID"/>
        </w:rPr>
        <w:t xml:space="preserve"> </w:t>
      </w:r>
      <w:proofErr w:type="spellStart"/>
      <w:r w:rsidRPr="004634D6">
        <w:rPr>
          <w:rFonts w:cstheme="minorHAnsi"/>
          <w:sz w:val="24"/>
          <w:szCs w:val="24"/>
          <w:lang w:val="id-ID"/>
        </w:rPr>
        <w:t>with</w:t>
      </w:r>
      <w:proofErr w:type="spellEnd"/>
      <w:r w:rsidRPr="004634D6">
        <w:rPr>
          <w:rFonts w:cstheme="minorHAnsi"/>
          <w:sz w:val="24"/>
          <w:szCs w:val="24"/>
          <w:lang w:val="id-ID"/>
        </w:rPr>
        <w:t xml:space="preserve"> </w:t>
      </w:r>
      <w:proofErr w:type="spellStart"/>
      <w:r w:rsidRPr="004634D6">
        <w:rPr>
          <w:rFonts w:cstheme="minorHAnsi"/>
          <w:sz w:val="24"/>
          <w:szCs w:val="24"/>
          <w:lang w:val="id-ID"/>
        </w:rPr>
        <w:t>incomplete</w:t>
      </w:r>
      <w:proofErr w:type="spellEnd"/>
      <w:r w:rsidRPr="004634D6">
        <w:rPr>
          <w:rFonts w:cstheme="minorHAnsi"/>
          <w:sz w:val="24"/>
          <w:szCs w:val="24"/>
          <w:lang w:val="id-ID"/>
        </w:rPr>
        <w:t xml:space="preserve"> </w:t>
      </w:r>
      <w:proofErr w:type="spellStart"/>
      <w:r w:rsidRPr="004634D6">
        <w:rPr>
          <w:rFonts w:cstheme="minorHAnsi"/>
          <w:sz w:val="24"/>
          <w:szCs w:val="24"/>
          <w:lang w:val="id-ID"/>
        </w:rPr>
        <w:t>clinical</w:t>
      </w:r>
      <w:proofErr w:type="spellEnd"/>
      <w:r w:rsidRPr="004634D6">
        <w:rPr>
          <w:rFonts w:cstheme="minorHAnsi"/>
          <w:sz w:val="24"/>
          <w:szCs w:val="24"/>
          <w:lang w:val="id-ID"/>
        </w:rPr>
        <w:t xml:space="preserve"> data, </w:t>
      </w:r>
      <w:proofErr w:type="spellStart"/>
      <w:r w:rsidRPr="004634D6">
        <w:rPr>
          <w:rFonts w:cstheme="minorHAnsi"/>
          <w:sz w:val="24"/>
          <w:szCs w:val="24"/>
          <w:lang w:val="id-ID"/>
        </w:rPr>
        <w:t>missing</w:t>
      </w:r>
      <w:proofErr w:type="spellEnd"/>
      <w:r w:rsidRPr="004634D6">
        <w:rPr>
          <w:rFonts w:cstheme="minorHAnsi"/>
          <w:sz w:val="24"/>
          <w:szCs w:val="24"/>
          <w:lang w:val="id-ID"/>
        </w:rPr>
        <w:t xml:space="preserve"> PAS </w:t>
      </w:r>
      <w:proofErr w:type="spellStart"/>
      <w:r w:rsidRPr="004634D6">
        <w:rPr>
          <w:rFonts w:cstheme="minorHAnsi"/>
          <w:sz w:val="24"/>
          <w:szCs w:val="24"/>
          <w:lang w:val="id-ID"/>
        </w:rPr>
        <w:t>score</w:t>
      </w:r>
      <w:proofErr w:type="spellEnd"/>
      <w:r w:rsidRPr="004634D6">
        <w:rPr>
          <w:rFonts w:cstheme="minorHAnsi"/>
          <w:sz w:val="24"/>
          <w:szCs w:val="24"/>
          <w:lang w:val="id-ID"/>
        </w:rPr>
        <w:t xml:space="preserve">, </w:t>
      </w:r>
      <w:proofErr w:type="spellStart"/>
      <w:r w:rsidRPr="004634D6">
        <w:rPr>
          <w:rFonts w:cstheme="minorHAnsi"/>
          <w:sz w:val="24"/>
          <w:szCs w:val="24"/>
          <w:lang w:val="id-ID"/>
        </w:rPr>
        <w:t>or</w:t>
      </w:r>
      <w:proofErr w:type="spellEnd"/>
      <w:r w:rsidRPr="004634D6">
        <w:rPr>
          <w:rFonts w:cstheme="minorHAnsi"/>
          <w:sz w:val="24"/>
          <w:szCs w:val="24"/>
          <w:lang w:val="id-ID"/>
        </w:rPr>
        <w:t xml:space="preserve"> </w:t>
      </w:r>
      <w:proofErr w:type="spellStart"/>
      <w:r w:rsidRPr="004634D6">
        <w:rPr>
          <w:rFonts w:cstheme="minorHAnsi"/>
          <w:sz w:val="24"/>
          <w:szCs w:val="24"/>
          <w:lang w:val="id-ID"/>
        </w:rPr>
        <w:t>unavailable</w:t>
      </w:r>
      <w:proofErr w:type="spellEnd"/>
      <w:r w:rsidRPr="004634D6">
        <w:rPr>
          <w:rFonts w:cstheme="minorHAnsi"/>
          <w:sz w:val="24"/>
          <w:szCs w:val="24"/>
          <w:lang w:val="id-ID"/>
        </w:rPr>
        <w:t xml:space="preserve"> </w:t>
      </w:r>
      <w:proofErr w:type="spellStart"/>
      <w:r w:rsidRPr="004634D6">
        <w:rPr>
          <w:rFonts w:cstheme="minorHAnsi"/>
          <w:sz w:val="24"/>
          <w:szCs w:val="24"/>
          <w:lang w:val="id-ID"/>
        </w:rPr>
        <w:t>histopathology</w:t>
      </w:r>
      <w:proofErr w:type="spellEnd"/>
      <w:r w:rsidRPr="004634D6">
        <w:rPr>
          <w:rFonts w:cstheme="minorHAnsi"/>
          <w:sz w:val="24"/>
          <w:szCs w:val="24"/>
          <w:lang w:val="id-ID"/>
        </w:rPr>
        <w:t xml:space="preserve"> </w:t>
      </w:r>
      <w:proofErr w:type="spellStart"/>
      <w:r w:rsidRPr="004634D6">
        <w:rPr>
          <w:rFonts w:cstheme="minorHAnsi"/>
          <w:sz w:val="24"/>
          <w:szCs w:val="24"/>
          <w:lang w:val="id-ID"/>
        </w:rPr>
        <w:t>results</w:t>
      </w:r>
      <w:proofErr w:type="spellEnd"/>
      <w:r w:rsidRPr="004634D6">
        <w:rPr>
          <w:rFonts w:cstheme="minorHAnsi"/>
          <w:sz w:val="24"/>
          <w:szCs w:val="24"/>
          <w:lang w:val="id-ID"/>
        </w:rPr>
        <w:t xml:space="preserve"> were </w:t>
      </w:r>
      <w:proofErr w:type="spellStart"/>
      <w:r w:rsidRPr="004634D6">
        <w:rPr>
          <w:rFonts w:cstheme="minorHAnsi"/>
          <w:sz w:val="24"/>
          <w:szCs w:val="24"/>
          <w:lang w:val="id-ID"/>
        </w:rPr>
        <w:t>excluded</w:t>
      </w:r>
      <w:proofErr w:type="spellEnd"/>
      <w:r w:rsidRPr="004634D6">
        <w:rPr>
          <w:rFonts w:cstheme="minorHAnsi"/>
          <w:sz w:val="24"/>
          <w:szCs w:val="24"/>
          <w:lang w:val="id-ID"/>
        </w:rPr>
        <w:t>.</w:t>
      </w:r>
    </w:p>
    <w:p w14:paraId="7072A5A5" w14:textId="25F3CF21" w:rsidR="003E590F" w:rsidRPr="004634D6" w:rsidRDefault="003E590F" w:rsidP="004634D6">
      <w:pPr>
        <w:spacing w:line="240" w:lineRule="auto"/>
        <w:ind w:firstLine="720"/>
        <w:jc w:val="both"/>
        <w:rPr>
          <w:rFonts w:cstheme="minorHAnsi"/>
          <w:sz w:val="24"/>
          <w:szCs w:val="24"/>
        </w:rPr>
      </w:pPr>
      <w:r w:rsidRPr="003E590F">
        <w:rPr>
          <w:rFonts w:cstheme="minorHAnsi"/>
          <w:sz w:val="24"/>
          <w:szCs w:val="24"/>
        </w:rPr>
        <w:t>The study size was determined by the total number of eligible pediatric patients with acute abdomen who underwent exploratory laparotomy and postoperative PICU admission during the study period. All consecutive cases meeting the inclusion criteria were included, resulting in a sample of 15 patients. No formal sample size calculation was performed due to the retrospective and exploratory nature of the study.</w:t>
      </w:r>
    </w:p>
    <w:p w14:paraId="4B73D38D" w14:textId="77777777" w:rsidR="00CF2AC5" w:rsidRPr="004634D6" w:rsidRDefault="00CF2AC5" w:rsidP="004634D6">
      <w:pPr>
        <w:spacing w:line="240" w:lineRule="auto"/>
        <w:jc w:val="both"/>
        <w:rPr>
          <w:rFonts w:cstheme="minorHAnsi"/>
          <w:b/>
          <w:bCs/>
          <w:sz w:val="24"/>
          <w:szCs w:val="24"/>
        </w:rPr>
      </w:pPr>
      <w:r w:rsidRPr="004634D6">
        <w:rPr>
          <w:rFonts w:cstheme="minorHAnsi"/>
          <w:b/>
          <w:bCs/>
          <w:sz w:val="24"/>
          <w:szCs w:val="24"/>
        </w:rPr>
        <w:t>Data Collection</w:t>
      </w:r>
    </w:p>
    <w:p w14:paraId="5EF36545" w14:textId="77777777" w:rsidR="003E590F" w:rsidRPr="003E590F" w:rsidRDefault="003E590F" w:rsidP="003E590F">
      <w:pPr>
        <w:spacing w:line="240" w:lineRule="auto"/>
        <w:ind w:firstLine="720"/>
        <w:jc w:val="both"/>
        <w:rPr>
          <w:rFonts w:cstheme="minorHAnsi"/>
          <w:sz w:val="24"/>
          <w:szCs w:val="24"/>
          <w:lang w:val="en-ID"/>
        </w:rPr>
      </w:pPr>
      <w:r w:rsidRPr="003E590F">
        <w:rPr>
          <w:rFonts w:cstheme="minorHAnsi"/>
          <w:sz w:val="24"/>
          <w:szCs w:val="24"/>
          <w:lang w:val="en-ID"/>
        </w:rPr>
        <w:t xml:space="preserve">Demographic and clinical data were retrospectively extracted from electronic medical records, including age, sex, nutritional status, preoperative </w:t>
      </w:r>
      <w:proofErr w:type="spellStart"/>
      <w:r w:rsidRPr="003E590F">
        <w:rPr>
          <w:rFonts w:cstheme="minorHAnsi"/>
          <w:sz w:val="24"/>
          <w:szCs w:val="24"/>
          <w:lang w:val="en-ID"/>
        </w:rPr>
        <w:t>Pediatric</w:t>
      </w:r>
      <w:proofErr w:type="spellEnd"/>
      <w:r w:rsidRPr="003E590F">
        <w:rPr>
          <w:rFonts w:cstheme="minorHAnsi"/>
          <w:sz w:val="24"/>
          <w:szCs w:val="24"/>
          <w:lang w:val="en-ID"/>
        </w:rPr>
        <w:t xml:space="preserve"> Appendicitis Score (PAS), histopathological findings, and postoperative length of stay (LOS) in the </w:t>
      </w:r>
      <w:proofErr w:type="spellStart"/>
      <w:r w:rsidRPr="003E590F">
        <w:rPr>
          <w:rFonts w:cstheme="minorHAnsi"/>
          <w:sz w:val="24"/>
          <w:szCs w:val="24"/>
          <w:lang w:val="en-ID"/>
        </w:rPr>
        <w:t>pediatric</w:t>
      </w:r>
      <w:proofErr w:type="spellEnd"/>
      <w:r w:rsidRPr="003E590F">
        <w:rPr>
          <w:rFonts w:cstheme="minorHAnsi"/>
          <w:sz w:val="24"/>
          <w:szCs w:val="24"/>
          <w:lang w:val="en-ID"/>
        </w:rPr>
        <w:t xml:space="preserve"> intensive care unit (PICU). The PAS was recorded prior to surgery as part of the routine diagnostic evaluation. Histopathological examination of the appendix was used to confirm or exclude the diagnosis of appendicitis. All included patients underwent exploratory laparotomy and were admitted to the PICU for postoperative monitoring.</w:t>
      </w:r>
    </w:p>
    <w:p w14:paraId="3A80F47D" w14:textId="3444C042" w:rsidR="003E590F" w:rsidRPr="003E590F" w:rsidRDefault="003E590F" w:rsidP="003E590F">
      <w:pPr>
        <w:spacing w:line="240" w:lineRule="auto"/>
        <w:ind w:firstLine="720"/>
        <w:jc w:val="both"/>
        <w:rPr>
          <w:rFonts w:cstheme="minorHAnsi"/>
          <w:sz w:val="24"/>
          <w:szCs w:val="24"/>
          <w:lang w:val="en-ID"/>
        </w:rPr>
      </w:pPr>
      <w:r w:rsidRPr="003E590F">
        <w:rPr>
          <w:rFonts w:cstheme="minorHAnsi"/>
          <w:sz w:val="24"/>
          <w:szCs w:val="24"/>
          <w:lang w:val="en-ID"/>
        </w:rPr>
        <w:t>Because of the retrospective nature of the study, PAS components were derived from documented clinical and laboratory findings in the medical records; clinical features that were not explicitly recorded were considered absent. This approach may have introduced information bias related to incomplete documentation or variability in clinical assessment at presentation. To reduce diagnostic misclassification, only clearly documented clinical findings and objective laboratory parameters were included in the analysis, and histopathological examination served as the reference standard. No statistical imputation was performed.</w:t>
      </w:r>
      <w:r w:rsidR="001B2C83">
        <w:rPr>
          <w:rFonts w:cstheme="minorHAnsi"/>
          <w:sz w:val="24"/>
          <w:szCs w:val="24"/>
          <w:lang w:val="en-ID"/>
        </w:rPr>
        <w:t xml:space="preserve"> </w:t>
      </w:r>
      <w:r w:rsidR="001B2C83" w:rsidRPr="001B2C83">
        <w:rPr>
          <w:rFonts w:cstheme="minorHAnsi"/>
          <w:sz w:val="24"/>
          <w:szCs w:val="24"/>
        </w:rPr>
        <w:t>There were no missing data for the main study variables, including age, sex, PAS total score, histopathological results, and PICU length of stay.</w:t>
      </w:r>
    </w:p>
    <w:p w14:paraId="7503CF0E" w14:textId="77777777" w:rsidR="00CF2AC5" w:rsidRPr="004634D6" w:rsidRDefault="00CF2AC5" w:rsidP="004634D6">
      <w:pPr>
        <w:spacing w:line="240" w:lineRule="auto"/>
        <w:jc w:val="both"/>
        <w:rPr>
          <w:rFonts w:cstheme="minorHAnsi"/>
          <w:b/>
          <w:bCs/>
          <w:sz w:val="24"/>
          <w:szCs w:val="24"/>
        </w:rPr>
      </w:pPr>
      <w:r w:rsidRPr="004634D6">
        <w:rPr>
          <w:rFonts w:cstheme="minorHAnsi"/>
          <w:b/>
          <w:bCs/>
          <w:sz w:val="24"/>
          <w:szCs w:val="24"/>
        </w:rPr>
        <w:t>Outcome Measures</w:t>
      </w:r>
    </w:p>
    <w:p w14:paraId="3F60A888" w14:textId="77777777" w:rsidR="005733CD" w:rsidRPr="005733CD" w:rsidRDefault="005733CD" w:rsidP="005733CD">
      <w:pPr>
        <w:spacing w:after="0" w:line="240" w:lineRule="auto"/>
        <w:ind w:firstLine="720"/>
        <w:jc w:val="both"/>
        <w:rPr>
          <w:rFonts w:cstheme="minorHAnsi"/>
          <w:sz w:val="24"/>
          <w:szCs w:val="24"/>
          <w:lang w:val="en-ID"/>
        </w:rPr>
      </w:pPr>
      <w:r w:rsidRPr="005733CD">
        <w:rPr>
          <w:rFonts w:cstheme="minorHAnsi"/>
          <w:sz w:val="24"/>
          <w:szCs w:val="24"/>
          <w:lang w:val="en-ID"/>
        </w:rPr>
        <w:t xml:space="preserve">The primary outcome measures included patient demographic and clinical characteristics, such as age, sex, nutritional status, preoperative </w:t>
      </w:r>
      <w:proofErr w:type="spellStart"/>
      <w:r w:rsidRPr="005733CD">
        <w:rPr>
          <w:rFonts w:cstheme="minorHAnsi"/>
          <w:sz w:val="24"/>
          <w:szCs w:val="24"/>
          <w:lang w:val="en-ID"/>
        </w:rPr>
        <w:t>Pediatric</w:t>
      </w:r>
      <w:proofErr w:type="spellEnd"/>
      <w:r w:rsidRPr="005733CD">
        <w:rPr>
          <w:rFonts w:cstheme="minorHAnsi"/>
          <w:sz w:val="24"/>
          <w:szCs w:val="24"/>
          <w:lang w:val="en-ID"/>
        </w:rPr>
        <w:t xml:space="preserve"> Appendicitis Score (PAS), and postoperative length of stay (LOS) in the </w:t>
      </w:r>
      <w:proofErr w:type="spellStart"/>
      <w:r w:rsidRPr="005733CD">
        <w:rPr>
          <w:rFonts w:cstheme="minorHAnsi"/>
          <w:sz w:val="24"/>
          <w:szCs w:val="24"/>
          <w:lang w:val="en-ID"/>
        </w:rPr>
        <w:t>pediatric</w:t>
      </w:r>
      <w:proofErr w:type="spellEnd"/>
      <w:r w:rsidRPr="005733CD">
        <w:rPr>
          <w:rFonts w:cstheme="minorHAnsi"/>
          <w:sz w:val="24"/>
          <w:szCs w:val="24"/>
          <w:lang w:val="en-ID"/>
        </w:rPr>
        <w:t xml:space="preserve"> intensive care unit (PICU). The diagnostic performance of PAS was evaluated using histopathological findings as the reference standard.</w:t>
      </w:r>
    </w:p>
    <w:p w14:paraId="7A2E30CF" w14:textId="3B67EFF2" w:rsidR="005733CD" w:rsidRPr="005733CD" w:rsidRDefault="005733CD" w:rsidP="005733CD">
      <w:pPr>
        <w:spacing w:after="0" w:line="240" w:lineRule="auto"/>
        <w:ind w:firstLine="720"/>
        <w:jc w:val="both"/>
        <w:rPr>
          <w:rFonts w:cstheme="minorHAnsi"/>
          <w:sz w:val="24"/>
          <w:szCs w:val="24"/>
          <w:lang w:val="en-ID"/>
        </w:rPr>
      </w:pPr>
      <w:r w:rsidRPr="005733CD">
        <w:rPr>
          <w:rFonts w:cstheme="minorHAnsi"/>
          <w:sz w:val="24"/>
          <w:szCs w:val="24"/>
          <w:lang w:val="en-ID"/>
        </w:rPr>
        <w:t xml:space="preserve">The </w:t>
      </w:r>
      <w:proofErr w:type="spellStart"/>
      <w:r w:rsidRPr="005733CD">
        <w:rPr>
          <w:rFonts w:cstheme="minorHAnsi"/>
          <w:sz w:val="24"/>
          <w:szCs w:val="24"/>
          <w:lang w:val="en-ID"/>
        </w:rPr>
        <w:t>Pediatric</w:t>
      </w:r>
      <w:proofErr w:type="spellEnd"/>
      <w:r w:rsidRPr="005733CD">
        <w:rPr>
          <w:rFonts w:cstheme="minorHAnsi"/>
          <w:sz w:val="24"/>
          <w:szCs w:val="24"/>
          <w:lang w:val="en-ID"/>
        </w:rPr>
        <w:t xml:space="preserve"> Appendicitis Score is a clinical scoring system based on eight variables: migration of pain, anorexia, nausea or vomiting, fever &gt;38 °C, right lower quadrant tenderness, cough/percussion/hopping tenderness, </w:t>
      </w:r>
      <w:proofErr w:type="spellStart"/>
      <w:r w:rsidRPr="005733CD">
        <w:rPr>
          <w:rFonts w:cstheme="minorHAnsi"/>
          <w:sz w:val="24"/>
          <w:szCs w:val="24"/>
          <w:lang w:val="en-ID"/>
        </w:rPr>
        <w:t>leukocytosis</w:t>
      </w:r>
      <w:proofErr w:type="spellEnd"/>
      <w:r w:rsidRPr="005733CD">
        <w:rPr>
          <w:rFonts w:cstheme="minorHAnsi"/>
          <w:sz w:val="24"/>
          <w:szCs w:val="24"/>
          <w:lang w:val="en-ID"/>
        </w:rPr>
        <w:t xml:space="preserve"> (&gt;10,000 cells/mm³), and polymorphonuclear neutrophilia (&gt;7,500 cells/mm³). Each variable is assigned a score of 1 or 2, resulting in a total score ranging from 0 to 1</w:t>
      </w:r>
      <w:r>
        <w:rPr>
          <w:rFonts w:cstheme="minorHAnsi"/>
          <w:sz w:val="24"/>
          <w:szCs w:val="24"/>
          <w:lang w:val="en-ID"/>
        </w:rPr>
        <w:t>0.</w:t>
      </w:r>
    </w:p>
    <w:p w14:paraId="3497D76A" w14:textId="41903500" w:rsidR="008E4AC0" w:rsidRDefault="005733CD" w:rsidP="005733CD">
      <w:pPr>
        <w:spacing w:after="0" w:line="240" w:lineRule="auto"/>
        <w:ind w:firstLine="720"/>
        <w:jc w:val="both"/>
        <w:rPr>
          <w:rFonts w:cstheme="minorHAnsi"/>
          <w:sz w:val="24"/>
          <w:szCs w:val="24"/>
        </w:rPr>
      </w:pPr>
      <w:r w:rsidRPr="005733CD">
        <w:rPr>
          <w:rFonts w:cstheme="minorHAnsi"/>
          <w:sz w:val="24"/>
          <w:szCs w:val="24"/>
        </w:rPr>
        <w:t>Diagnostic accuracy metrics included sensitivity, specificity, positive predictive value (PPV), negative predictive value (NPV), and the area under the receiver operating characteristic (ROC) curve (AUC).</w:t>
      </w:r>
    </w:p>
    <w:p w14:paraId="3A063D56" w14:textId="77777777" w:rsidR="003E590F" w:rsidRDefault="003E590F" w:rsidP="005733CD">
      <w:pPr>
        <w:spacing w:after="0" w:line="240" w:lineRule="auto"/>
        <w:ind w:firstLine="720"/>
        <w:jc w:val="both"/>
        <w:rPr>
          <w:rFonts w:cstheme="minorHAnsi"/>
          <w:sz w:val="24"/>
          <w:szCs w:val="24"/>
        </w:rPr>
      </w:pPr>
    </w:p>
    <w:p w14:paraId="7267C744" w14:textId="77777777" w:rsidR="003E590F" w:rsidRPr="005733CD" w:rsidRDefault="003E590F" w:rsidP="005733CD">
      <w:pPr>
        <w:spacing w:after="0" w:line="240" w:lineRule="auto"/>
        <w:ind w:firstLine="720"/>
        <w:jc w:val="both"/>
        <w:rPr>
          <w:rFonts w:cstheme="minorHAnsi"/>
          <w:sz w:val="24"/>
          <w:szCs w:val="24"/>
          <w:lang w:val="en-ID"/>
        </w:rPr>
      </w:pPr>
    </w:p>
    <w:p w14:paraId="4EAFFDE7" w14:textId="77777777" w:rsidR="00CF2AC5" w:rsidRPr="004634D6" w:rsidRDefault="00CF2AC5" w:rsidP="004634D6">
      <w:pPr>
        <w:spacing w:line="240" w:lineRule="auto"/>
        <w:jc w:val="both"/>
        <w:rPr>
          <w:rFonts w:cstheme="minorHAnsi"/>
          <w:b/>
          <w:bCs/>
          <w:sz w:val="24"/>
          <w:szCs w:val="24"/>
        </w:rPr>
      </w:pPr>
      <w:r w:rsidRPr="004634D6">
        <w:rPr>
          <w:rFonts w:cstheme="minorHAnsi"/>
          <w:b/>
          <w:bCs/>
          <w:sz w:val="24"/>
          <w:szCs w:val="24"/>
        </w:rPr>
        <w:t>Statistical Analysis</w:t>
      </w:r>
    </w:p>
    <w:p w14:paraId="38D99001" w14:textId="7248437B" w:rsidR="001B2C83" w:rsidRPr="001B2C83" w:rsidRDefault="001B2C83" w:rsidP="001B2C83">
      <w:pPr>
        <w:spacing w:after="0" w:line="240" w:lineRule="auto"/>
        <w:ind w:firstLine="720"/>
        <w:jc w:val="both"/>
        <w:rPr>
          <w:rFonts w:cstheme="minorHAnsi"/>
          <w:sz w:val="24"/>
          <w:szCs w:val="24"/>
          <w:lang w:val="id-ID"/>
        </w:rPr>
      </w:pPr>
      <w:r w:rsidRPr="001B2C83">
        <w:rPr>
          <w:rFonts w:cstheme="minorHAnsi"/>
          <w:sz w:val="24"/>
          <w:szCs w:val="24"/>
          <w:lang w:val="id-ID"/>
        </w:rPr>
        <w:t xml:space="preserve">All </w:t>
      </w:r>
      <w:proofErr w:type="spellStart"/>
      <w:r w:rsidRPr="001B2C83">
        <w:rPr>
          <w:rFonts w:cstheme="minorHAnsi"/>
          <w:sz w:val="24"/>
          <w:szCs w:val="24"/>
          <w:lang w:val="id-ID"/>
        </w:rPr>
        <w:t>statistical</w:t>
      </w:r>
      <w:proofErr w:type="spellEnd"/>
      <w:r w:rsidRPr="001B2C83">
        <w:rPr>
          <w:rFonts w:cstheme="minorHAnsi"/>
          <w:sz w:val="24"/>
          <w:szCs w:val="24"/>
          <w:lang w:val="id-ID"/>
        </w:rPr>
        <w:t xml:space="preserve"> </w:t>
      </w:r>
      <w:proofErr w:type="spellStart"/>
      <w:r w:rsidRPr="001B2C83">
        <w:rPr>
          <w:rFonts w:cstheme="minorHAnsi"/>
          <w:sz w:val="24"/>
          <w:szCs w:val="24"/>
          <w:lang w:val="id-ID"/>
        </w:rPr>
        <w:t>analyses</w:t>
      </w:r>
      <w:proofErr w:type="spellEnd"/>
      <w:r w:rsidRPr="001B2C83">
        <w:rPr>
          <w:rFonts w:cstheme="minorHAnsi"/>
          <w:sz w:val="24"/>
          <w:szCs w:val="24"/>
          <w:lang w:val="id-ID"/>
        </w:rPr>
        <w:t xml:space="preserve"> were </w:t>
      </w:r>
      <w:proofErr w:type="spellStart"/>
      <w:r w:rsidRPr="001B2C83">
        <w:rPr>
          <w:rFonts w:cstheme="minorHAnsi"/>
          <w:sz w:val="24"/>
          <w:szCs w:val="24"/>
          <w:lang w:val="id-ID"/>
        </w:rPr>
        <w:t>performed</w:t>
      </w:r>
      <w:proofErr w:type="spellEnd"/>
      <w:r w:rsidRPr="001B2C83">
        <w:rPr>
          <w:rFonts w:cstheme="minorHAnsi"/>
          <w:sz w:val="24"/>
          <w:szCs w:val="24"/>
          <w:lang w:val="id-ID"/>
        </w:rPr>
        <w:t xml:space="preserve"> </w:t>
      </w:r>
      <w:proofErr w:type="spellStart"/>
      <w:r w:rsidRPr="001B2C83">
        <w:rPr>
          <w:rFonts w:cstheme="minorHAnsi"/>
          <w:sz w:val="24"/>
          <w:szCs w:val="24"/>
          <w:lang w:val="id-ID"/>
        </w:rPr>
        <w:t>using</w:t>
      </w:r>
      <w:proofErr w:type="spellEnd"/>
      <w:r w:rsidRPr="001B2C83">
        <w:rPr>
          <w:rFonts w:cstheme="minorHAnsi"/>
          <w:sz w:val="24"/>
          <w:szCs w:val="24"/>
          <w:lang w:val="id-ID"/>
        </w:rPr>
        <w:t xml:space="preserve"> IBM SPSS </w:t>
      </w:r>
      <w:proofErr w:type="spellStart"/>
      <w:r w:rsidRPr="001B2C83">
        <w:rPr>
          <w:rFonts w:cstheme="minorHAnsi"/>
          <w:sz w:val="24"/>
          <w:szCs w:val="24"/>
          <w:lang w:val="id-ID"/>
        </w:rPr>
        <w:t>version</w:t>
      </w:r>
      <w:proofErr w:type="spellEnd"/>
      <w:r w:rsidRPr="001B2C83">
        <w:rPr>
          <w:rFonts w:cstheme="minorHAnsi"/>
          <w:sz w:val="24"/>
          <w:szCs w:val="24"/>
          <w:lang w:val="id-ID"/>
        </w:rPr>
        <w:t xml:space="preserve"> 24 (IBM </w:t>
      </w:r>
      <w:proofErr w:type="spellStart"/>
      <w:r w:rsidRPr="001B2C83">
        <w:rPr>
          <w:rFonts w:cstheme="minorHAnsi"/>
          <w:sz w:val="24"/>
          <w:szCs w:val="24"/>
          <w:lang w:val="id-ID"/>
        </w:rPr>
        <w:t>Corp</w:t>
      </w:r>
      <w:proofErr w:type="spellEnd"/>
      <w:r w:rsidRPr="001B2C83">
        <w:rPr>
          <w:rFonts w:cstheme="minorHAnsi"/>
          <w:sz w:val="24"/>
          <w:szCs w:val="24"/>
          <w:lang w:val="id-ID"/>
        </w:rPr>
        <w:t xml:space="preserve">., </w:t>
      </w:r>
      <w:proofErr w:type="spellStart"/>
      <w:r w:rsidRPr="001B2C83">
        <w:rPr>
          <w:rFonts w:cstheme="minorHAnsi"/>
          <w:sz w:val="24"/>
          <w:szCs w:val="24"/>
          <w:lang w:val="id-ID"/>
        </w:rPr>
        <w:t>Armonk</w:t>
      </w:r>
      <w:proofErr w:type="spellEnd"/>
      <w:r w:rsidRPr="001B2C83">
        <w:rPr>
          <w:rFonts w:cstheme="minorHAnsi"/>
          <w:sz w:val="24"/>
          <w:szCs w:val="24"/>
          <w:lang w:val="id-ID"/>
        </w:rPr>
        <w:t xml:space="preserve">, NY, USA). Data </w:t>
      </w:r>
      <w:proofErr w:type="spellStart"/>
      <w:r w:rsidRPr="001B2C83">
        <w:rPr>
          <w:rFonts w:cstheme="minorHAnsi"/>
          <w:sz w:val="24"/>
          <w:szCs w:val="24"/>
          <w:lang w:val="id-ID"/>
        </w:rPr>
        <w:t>normality</w:t>
      </w:r>
      <w:proofErr w:type="spellEnd"/>
      <w:r w:rsidRPr="001B2C83">
        <w:rPr>
          <w:rFonts w:cstheme="minorHAnsi"/>
          <w:sz w:val="24"/>
          <w:szCs w:val="24"/>
          <w:lang w:val="id-ID"/>
        </w:rPr>
        <w:t xml:space="preserve"> </w:t>
      </w:r>
      <w:proofErr w:type="spellStart"/>
      <w:r w:rsidRPr="001B2C83">
        <w:rPr>
          <w:rFonts w:cstheme="minorHAnsi"/>
          <w:sz w:val="24"/>
          <w:szCs w:val="24"/>
          <w:lang w:val="id-ID"/>
        </w:rPr>
        <w:t>was</w:t>
      </w:r>
      <w:proofErr w:type="spellEnd"/>
      <w:r w:rsidRPr="001B2C83">
        <w:rPr>
          <w:rFonts w:cstheme="minorHAnsi"/>
          <w:sz w:val="24"/>
          <w:szCs w:val="24"/>
          <w:lang w:val="id-ID"/>
        </w:rPr>
        <w:t xml:space="preserve"> </w:t>
      </w:r>
      <w:proofErr w:type="spellStart"/>
      <w:r w:rsidRPr="001B2C83">
        <w:rPr>
          <w:rFonts w:cstheme="minorHAnsi"/>
          <w:sz w:val="24"/>
          <w:szCs w:val="24"/>
          <w:lang w:val="id-ID"/>
        </w:rPr>
        <w:t>assessed</w:t>
      </w:r>
      <w:proofErr w:type="spellEnd"/>
      <w:r w:rsidRPr="001B2C83">
        <w:rPr>
          <w:rFonts w:cstheme="minorHAnsi"/>
          <w:sz w:val="24"/>
          <w:szCs w:val="24"/>
          <w:lang w:val="id-ID"/>
        </w:rPr>
        <w:t xml:space="preserve"> </w:t>
      </w:r>
      <w:proofErr w:type="spellStart"/>
      <w:r w:rsidRPr="001B2C83">
        <w:rPr>
          <w:rFonts w:cstheme="minorHAnsi"/>
          <w:sz w:val="24"/>
          <w:szCs w:val="24"/>
          <w:lang w:val="id-ID"/>
        </w:rPr>
        <w:t>using</w:t>
      </w:r>
      <w:proofErr w:type="spellEnd"/>
      <w:r w:rsidRPr="001B2C83">
        <w:rPr>
          <w:rFonts w:cstheme="minorHAnsi"/>
          <w:sz w:val="24"/>
          <w:szCs w:val="24"/>
          <w:lang w:val="id-ID"/>
        </w:rPr>
        <w:t xml:space="preserve"> </w:t>
      </w:r>
      <w:proofErr w:type="spellStart"/>
      <w:r w:rsidRPr="001B2C83">
        <w:rPr>
          <w:rFonts w:cstheme="minorHAnsi"/>
          <w:sz w:val="24"/>
          <w:szCs w:val="24"/>
          <w:lang w:val="id-ID"/>
        </w:rPr>
        <w:t>the</w:t>
      </w:r>
      <w:proofErr w:type="spellEnd"/>
      <w:r w:rsidRPr="001B2C83">
        <w:rPr>
          <w:rFonts w:cstheme="minorHAnsi"/>
          <w:sz w:val="24"/>
          <w:szCs w:val="24"/>
          <w:lang w:val="id-ID"/>
        </w:rPr>
        <w:t xml:space="preserve"> </w:t>
      </w:r>
      <w:proofErr w:type="spellStart"/>
      <w:r w:rsidRPr="001B2C83">
        <w:rPr>
          <w:rFonts w:cstheme="minorHAnsi"/>
          <w:sz w:val="24"/>
          <w:szCs w:val="24"/>
          <w:lang w:val="id-ID"/>
        </w:rPr>
        <w:t>Shapiro</w:t>
      </w:r>
      <w:proofErr w:type="spellEnd"/>
      <w:r w:rsidRPr="001B2C83">
        <w:rPr>
          <w:rFonts w:cstheme="minorHAnsi"/>
          <w:sz w:val="24"/>
          <w:szCs w:val="24"/>
          <w:lang w:val="id-ID"/>
        </w:rPr>
        <w:t>–</w:t>
      </w:r>
      <w:proofErr w:type="spellStart"/>
      <w:r w:rsidRPr="001B2C83">
        <w:rPr>
          <w:rFonts w:cstheme="minorHAnsi"/>
          <w:sz w:val="24"/>
          <w:szCs w:val="24"/>
          <w:lang w:val="id-ID"/>
        </w:rPr>
        <w:t>Wilk</w:t>
      </w:r>
      <w:proofErr w:type="spellEnd"/>
      <w:r w:rsidRPr="001B2C83">
        <w:rPr>
          <w:rFonts w:cstheme="minorHAnsi"/>
          <w:sz w:val="24"/>
          <w:szCs w:val="24"/>
          <w:lang w:val="id-ID"/>
        </w:rPr>
        <w:t xml:space="preserve"> </w:t>
      </w:r>
      <w:proofErr w:type="spellStart"/>
      <w:r w:rsidRPr="001B2C83">
        <w:rPr>
          <w:rFonts w:cstheme="minorHAnsi"/>
          <w:sz w:val="24"/>
          <w:szCs w:val="24"/>
          <w:lang w:val="id-ID"/>
        </w:rPr>
        <w:t>test</w:t>
      </w:r>
      <w:proofErr w:type="spellEnd"/>
      <w:r w:rsidRPr="001B2C83">
        <w:rPr>
          <w:rFonts w:cstheme="minorHAnsi"/>
          <w:sz w:val="24"/>
          <w:szCs w:val="24"/>
          <w:lang w:val="id-ID"/>
        </w:rPr>
        <w:t xml:space="preserve"> </w:t>
      </w:r>
      <w:proofErr w:type="spellStart"/>
      <w:r w:rsidRPr="001B2C83">
        <w:rPr>
          <w:rFonts w:cstheme="minorHAnsi"/>
          <w:sz w:val="24"/>
          <w:szCs w:val="24"/>
          <w:lang w:val="id-ID"/>
        </w:rPr>
        <w:t>due</w:t>
      </w:r>
      <w:proofErr w:type="spellEnd"/>
      <w:r w:rsidRPr="001B2C83">
        <w:rPr>
          <w:rFonts w:cstheme="minorHAnsi"/>
          <w:sz w:val="24"/>
          <w:szCs w:val="24"/>
          <w:lang w:val="id-ID"/>
        </w:rPr>
        <w:t xml:space="preserve"> </w:t>
      </w:r>
      <w:proofErr w:type="spellStart"/>
      <w:r w:rsidRPr="001B2C83">
        <w:rPr>
          <w:rFonts w:cstheme="minorHAnsi"/>
          <w:sz w:val="24"/>
          <w:szCs w:val="24"/>
          <w:lang w:val="id-ID"/>
        </w:rPr>
        <w:t>to</w:t>
      </w:r>
      <w:proofErr w:type="spellEnd"/>
      <w:r w:rsidRPr="001B2C83">
        <w:rPr>
          <w:rFonts w:cstheme="minorHAnsi"/>
          <w:sz w:val="24"/>
          <w:szCs w:val="24"/>
          <w:lang w:val="id-ID"/>
        </w:rPr>
        <w:t xml:space="preserve"> </w:t>
      </w:r>
      <w:proofErr w:type="spellStart"/>
      <w:r w:rsidRPr="001B2C83">
        <w:rPr>
          <w:rFonts w:cstheme="minorHAnsi"/>
          <w:sz w:val="24"/>
          <w:szCs w:val="24"/>
          <w:lang w:val="id-ID"/>
        </w:rPr>
        <w:t>the</w:t>
      </w:r>
      <w:proofErr w:type="spellEnd"/>
      <w:r w:rsidRPr="001B2C83">
        <w:rPr>
          <w:rFonts w:cstheme="minorHAnsi"/>
          <w:sz w:val="24"/>
          <w:szCs w:val="24"/>
          <w:lang w:val="id-ID"/>
        </w:rPr>
        <w:t xml:space="preserve"> </w:t>
      </w:r>
      <w:proofErr w:type="spellStart"/>
      <w:r w:rsidRPr="001B2C83">
        <w:rPr>
          <w:rFonts w:cstheme="minorHAnsi"/>
          <w:sz w:val="24"/>
          <w:szCs w:val="24"/>
          <w:lang w:val="id-ID"/>
        </w:rPr>
        <w:t>small</w:t>
      </w:r>
      <w:proofErr w:type="spellEnd"/>
      <w:r w:rsidRPr="001B2C83">
        <w:rPr>
          <w:rFonts w:cstheme="minorHAnsi"/>
          <w:sz w:val="24"/>
          <w:szCs w:val="24"/>
          <w:lang w:val="id-ID"/>
        </w:rPr>
        <w:t xml:space="preserve"> </w:t>
      </w:r>
      <w:proofErr w:type="spellStart"/>
      <w:r w:rsidRPr="001B2C83">
        <w:rPr>
          <w:rFonts w:cstheme="minorHAnsi"/>
          <w:sz w:val="24"/>
          <w:szCs w:val="24"/>
          <w:lang w:val="id-ID"/>
        </w:rPr>
        <w:t>sample</w:t>
      </w:r>
      <w:proofErr w:type="spellEnd"/>
      <w:r w:rsidRPr="001B2C83">
        <w:rPr>
          <w:rFonts w:cstheme="minorHAnsi"/>
          <w:sz w:val="24"/>
          <w:szCs w:val="24"/>
          <w:lang w:val="id-ID"/>
        </w:rPr>
        <w:t xml:space="preserve"> </w:t>
      </w:r>
      <w:proofErr w:type="spellStart"/>
      <w:r w:rsidRPr="001B2C83">
        <w:rPr>
          <w:rFonts w:cstheme="minorHAnsi"/>
          <w:sz w:val="24"/>
          <w:szCs w:val="24"/>
          <w:lang w:val="id-ID"/>
        </w:rPr>
        <w:t>size</w:t>
      </w:r>
      <w:proofErr w:type="spellEnd"/>
      <w:r w:rsidRPr="001B2C83">
        <w:rPr>
          <w:rFonts w:cstheme="minorHAnsi"/>
          <w:sz w:val="24"/>
          <w:szCs w:val="24"/>
          <w:lang w:val="id-ID"/>
        </w:rPr>
        <w:t xml:space="preserve">. </w:t>
      </w:r>
      <w:proofErr w:type="spellStart"/>
      <w:r w:rsidRPr="001B2C83">
        <w:rPr>
          <w:rFonts w:cstheme="minorHAnsi"/>
          <w:sz w:val="24"/>
          <w:szCs w:val="24"/>
          <w:lang w:val="id-ID"/>
        </w:rPr>
        <w:t>Continuous</w:t>
      </w:r>
      <w:proofErr w:type="spellEnd"/>
      <w:r w:rsidRPr="001B2C83">
        <w:rPr>
          <w:rFonts w:cstheme="minorHAnsi"/>
          <w:sz w:val="24"/>
          <w:szCs w:val="24"/>
          <w:lang w:val="id-ID"/>
        </w:rPr>
        <w:t xml:space="preserve"> </w:t>
      </w:r>
      <w:proofErr w:type="spellStart"/>
      <w:r w:rsidRPr="001B2C83">
        <w:rPr>
          <w:rFonts w:cstheme="minorHAnsi"/>
          <w:sz w:val="24"/>
          <w:szCs w:val="24"/>
          <w:lang w:val="id-ID"/>
        </w:rPr>
        <w:t>variables</w:t>
      </w:r>
      <w:proofErr w:type="spellEnd"/>
      <w:r w:rsidRPr="001B2C83">
        <w:rPr>
          <w:rFonts w:cstheme="minorHAnsi"/>
          <w:sz w:val="24"/>
          <w:szCs w:val="24"/>
          <w:lang w:val="id-ID"/>
        </w:rPr>
        <w:t xml:space="preserve"> were </w:t>
      </w:r>
      <w:proofErr w:type="spellStart"/>
      <w:r w:rsidRPr="001B2C83">
        <w:rPr>
          <w:rFonts w:cstheme="minorHAnsi"/>
          <w:sz w:val="24"/>
          <w:szCs w:val="24"/>
          <w:lang w:val="id-ID"/>
        </w:rPr>
        <w:t>summarized</w:t>
      </w:r>
      <w:proofErr w:type="spellEnd"/>
      <w:r w:rsidRPr="001B2C83">
        <w:rPr>
          <w:rFonts w:cstheme="minorHAnsi"/>
          <w:sz w:val="24"/>
          <w:szCs w:val="24"/>
          <w:lang w:val="id-ID"/>
        </w:rPr>
        <w:t xml:space="preserve"> as </w:t>
      </w:r>
      <w:proofErr w:type="spellStart"/>
      <w:r w:rsidRPr="001B2C83">
        <w:rPr>
          <w:rFonts w:cstheme="minorHAnsi"/>
          <w:sz w:val="24"/>
          <w:szCs w:val="24"/>
          <w:lang w:val="id-ID"/>
        </w:rPr>
        <w:t>mean</w:t>
      </w:r>
      <w:proofErr w:type="spellEnd"/>
      <w:r w:rsidRPr="001B2C83">
        <w:rPr>
          <w:rFonts w:cstheme="minorHAnsi"/>
          <w:sz w:val="24"/>
          <w:szCs w:val="24"/>
          <w:lang w:val="id-ID"/>
        </w:rPr>
        <w:t xml:space="preserve"> ± </w:t>
      </w:r>
      <w:proofErr w:type="spellStart"/>
      <w:r w:rsidRPr="001B2C83">
        <w:rPr>
          <w:rFonts w:cstheme="minorHAnsi"/>
          <w:sz w:val="24"/>
          <w:szCs w:val="24"/>
          <w:lang w:val="id-ID"/>
        </w:rPr>
        <w:t>standard</w:t>
      </w:r>
      <w:proofErr w:type="spellEnd"/>
      <w:r w:rsidRPr="001B2C83">
        <w:rPr>
          <w:rFonts w:cstheme="minorHAnsi"/>
          <w:sz w:val="24"/>
          <w:szCs w:val="24"/>
          <w:lang w:val="id-ID"/>
        </w:rPr>
        <w:t xml:space="preserve"> </w:t>
      </w:r>
      <w:proofErr w:type="spellStart"/>
      <w:r w:rsidRPr="001B2C83">
        <w:rPr>
          <w:rFonts w:cstheme="minorHAnsi"/>
          <w:sz w:val="24"/>
          <w:szCs w:val="24"/>
          <w:lang w:val="id-ID"/>
        </w:rPr>
        <w:t>deviation</w:t>
      </w:r>
      <w:proofErr w:type="spellEnd"/>
      <w:r w:rsidRPr="001B2C83">
        <w:rPr>
          <w:rFonts w:cstheme="minorHAnsi"/>
          <w:sz w:val="24"/>
          <w:szCs w:val="24"/>
          <w:lang w:val="id-ID"/>
        </w:rPr>
        <w:t xml:space="preserve"> </w:t>
      </w:r>
      <w:proofErr w:type="spellStart"/>
      <w:r w:rsidRPr="001B2C83">
        <w:rPr>
          <w:rFonts w:cstheme="minorHAnsi"/>
          <w:sz w:val="24"/>
          <w:szCs w:val="24"/>
          <w:lang w:val="id-ID"/>
        </w:rPr>
        <w:t>or</w:t>
      </w:r>
      <w:proofErr w:type="spellEnd"/>
      <w:r w:rsidRPr="001B2C83">
        <w:rPr>
          <w:rFonts w:cstheme="minorHAnsi"/>
          <w:sz w:val="24"/>
          <w:szCs w:val="24"/>
          <w:lang w:val="id-ID"/>
        </w:rPr>
        <w:t xml:space="preserve"> median </w:t>
      </w:r>
      <w:proofErr w:type="spellStart"/>
      <w:r w:rsidRPr="001B2C83">
        <w:rPr>
          <w:rFonts w:cstheme="minorHAnsi"/>
          <w:sz w:val="24"/>
          <w:szCs w:val="24"/>
          <w:lang w:val="id-ID"/>
        </w:rPr>
        <w:t>with</w:t>
      </w:r>
      <w:proofErr w:type="spellEnd"/>
      <w:r w:rsidRPr="001B2C83">
        <w:rPr>
          <w:rFonts w:cstheme="minorHAnsi"/>
          <w:sz w:val="24"/>
          <w:szCs w:val="24"/>
          <w:lang w:val="id-ID"/>
        </w:rPr>
        <w:t xml:space="preserve"> </w:t>
      </w:r>
      <w:proofErr w:type="spellStart"/>
      <w:r w:rsidRPr="001B2C83">
        <w:rPr>
          <w:rFonts w:cstheme="minorHAnsi"/>
          <w:sz w:val="24"/>
          <w:szCs w:val="24"/>
          <w:lang w:val="id-ID"/>
        </w:rPr>
        <w:t>interquartile</w:t>
      </w:r>
      <w:proofErr w:type="spellEnd"/>
      <w:r w:rsidRPr="001B2C83">
        <w:rPr>
          <w:rFonts w:cstheme="minorHAnsi"/>
          <w:sz w:val="24"/>
          <w:szCs w:val="24"/>
          <w:lang w:val="id-ID"/>
        </w:rPr>
        <w:t xml:space="preserve"> </w:t>
      </w:r>
      <w:proofErr w:type="spellStart"/>
      <w:r w:rsidRPr="001B2C83">
        <w:rPr>
          <w:rFonts w:cstheme="minorHAnsi"/>
          <w:sz w:val="24"/>
          <w:szCs w:val="24"/>
          <w:lang w:val="id-ID"/>
        </w:rPr>
        <w:t>range</w:t>
      </w:r>
      <w:proofErr w:type="spellEnd"/>
      <w:r w:rsidRPr="001B2C83">
        <w:rPr>
          <w:rFonts w:cstheme="minorHAnsi"/>
          <w:sz w:val="24"/>
          <w:szCs w:val="24"/>
          <w:lang w:val="id-ID"/>
        </w:rPr>
        <w:t xml:space="preserve">, as </w:t>
      </w:r>
      <w:proofErr w:type="spellStart"/>
      <w:r w:rsidRPr="001B2C83">
        <w:rPr>
          <w:rFonts w:cstheme="minorHAnsi"/>
          <w:sz w:val="24"/>
          <w:szCs w:val="24"/>
          <w:lang w:val="id-ID"/>
        </w:rPr>
        <w:t>appropriate</w:t>
      </w:r>
      <w:proofErr w:type="spellEnd"/>
      <w:r w:rsidRPr="001B2C83">
        <w:rPr>
          <w:rFonts w:cstheme="minorHAnsi"/>
          <w:sz w:val="24"/>
          <w:szCs w:val="24"/>
          <w:lang w:val="id-ID"/>
        </w:rPr>
        <w:t xml:space="preserve">, </w:t>
      </w:r>
      <w:proofErr w:type="spellStart"/>
      <w:r w:rsidRPr="001B2C83">
        <w:rPr>
          <w:rFonts w:cstheme="minorHAnsi"/>
          <w:sz w:val="24"/>
          <w:szCs w:val="24"/>
          <w:lang w:val="id-ID"/>
        </w:rPr>
        <w:t>and</w:t>
      </w:r>
      <w:proofErr w:type="spellEnd"/>
      <w:r w:rsidRPr="001B2C83">
        <w:rPr>
          <w:rFonts w:cstheme="minorHAnsi"/>
          <w:sz w:val="24"/>
          <w:szCs w:val="24"/>
          <w:lang w:val="id-ID"/>
        </w:rPr>
        <w:t xml:space="preserve"> </w:t>
      </w:r>
      <w:proofErr w:type="spellStart"/>
      <w:r w:rsidRPr="001B2C83">
        <w:rPr>
          <w:rFonts w:cstheme="minorHAnsi"/>
          <w:sz w:val="24"/>
          <w:szCs w:val="24"/>
          <w:lang w:val="id-ID"/>
        </w:rPr>
        <w:t>categorical</w:t>
      </w:r>
      <w:proofErr w:type="spellEnd"/>
      <w:r w:rsidRPr="001B2C83">
        <w:rPr>
          <w:rFonts w:cstheme="minorHAnsi"/>
          <w:sz w:val="24"/>
          <w:szCs w:val="24"/>
          <w:lang w:val="id-ID"/>
        </w:rPr>
        <w:t xml:space="preserve"> </w:t>
      </w:r>
      <w:proofErr w:type="spellStart"/>
      <w:r w:rsidRPr="001B2C83">
        <w:rPr>
          <w:rFonts w:cstheme="minorHAnsi"/>
          <w:sz w:val="24"/>
          <w:szCs w:val="24"/>
          <w:lang w:val="id-ID"/>
        </w:rPr>
        <w:t>variables</w:t>
      </w:r>
      <w:proofErr w:type="spellEnd"/>
      <w:r w:rsidRPr="001B2C83">
        <w:rPr>
          <w:rFonts w:cstheme="minorHAnsi"/>
          <w:sz w:val="24"/>
          <w:szCs w:val="24"/>
          <w:lang w:val="id-ID"/>
        </w:rPr>
        <w:t xml:space="preserve"> were </w:t>
      </w:r>
      <w:proofErr w:type="spellStart"/>
      <w:r w:rsidRPr="001B2C83">
        <w:rPr>
          <w:rFonts w:cstheme="minorHAnsi"/>
          <w:sz w:val="24"/>
          <w:szCs w:val="24"/>
          <w:lang w:val="id-ID"/>
        </w:rPr>
        <w:t>presented</w:t>
      </w:r>
      <w:proofErr w:type="spellEnd"/>
      <w:r w:rsidRPr="001B2C83">
        <w:rPr>
          <w:rFonts w:cstheme="minorHAnsi"/>
          <w:sz w:val="24"/>
          <w:szCs w:val="24"/>
          <w:lang w:val="id-ID"/>
        </w:rPr>
        <w:t xml:space="preserve"> as </w:t>
      </w:r>
      <w:proofErr w:type="spellStart"/>
      <w:r w:rsidRPr="001B2C83">
        <w:rPr>
          <w:rFonts w:cstheme="minorHAnsi"/>
          <w:sz w:val="24"/>
          <w:szCs w:val="24"/>
          <w:lang w:val="id-ID"/>
        </w:rPr>
        <w:t>frequencies</w:t>
      </w:r>
      <w:proofErr w:type="spellEnd"/>
      <w:r w:rsidRPr="001B2C83">
        <w:rPr>
          <w:rFonts w:cstheme="minorHAnsi"/>
          <w:sz w:val="24"/>
          <w:szCs w:val="24"/>
          <w:lang w:val="id-ID"/>
        </w:rPr>
        <w:t xml:space="preserve"> </w:t>
      </w:r>
      <w:proofErr w:type="spellStart"/>
      <w:r w:rsidRPr="001B2C83">
        <w:rPr>
          <w:rFonts w:cstheme="minorHAnsi"/>
          <w:sz w:val="24"/>
          <w:szCs w:val="24"/>
          <w:lang w:val="id-ID"/>
        </w:rPr>
        <w:t>and</w:t>
      </w:r>
      <w:proofErr w:type="spellEnd"/>
      <w:r w:rsidRPr="001B2C83">
        <w:rPr>
          <w:rFonts w:cstheme="minorHAnsi"/>
          <w:sz w:val="24"/>
          <w:szCs w:val="24"/>
          <w:lang w:val="id-ID"/>
        </w:rPr>
        <w:t xml:space="preserve"> </w:t>
      </w:r>
      <w:proofErr w:type="spellStart"/>
      <w:r w:rsidRPr="001B2C83">
        <w:rPr>
          <w:rFonts w:cstheme="minorHAnsi"/>
          <w:sz w:val="24"/>
          <w:szCs w:val="24"/>
          <w:lang w:val="id-ID"/>
        </w:rPr>
        <w:t>percentages</w:t>
      </w:r>
      <w:proofErr w:type="spellEnd"/>
      <w:r w:rsidRPr="001B2C83">
        <w:rPr>
          <w:rFonts w:cstheme="minorHAnsi"/>
          <w:sz w:val="24"/>
          <w:szCs w:val="24"/>
          <w:lang w:val="id-ID"/>
        </w:rPr>
        <w:t xml:space="preserve">. </w:t>
      </w:r>
      <w:proofErr w:type="spellStart"/>
      <w:r w:rsidRPr="001B2C83">
        <w:rPr>
          <w:rFonts w:cstheme="minorHAnsi"/>
          <w:sz w:val="24"/>
          <w:szCs w:val="24"/>
          <w:lang w:val="id-ID"/>
        </w:rPr>
        <w:t>Between-group</w:t>
      </w:r>
      <w:proofErr w:type="spellEnd"/>
      <w:r w:rsidRPr="001B2C83">
        <w:rPr>
          <w:rFonts w:cstheme="minorHAnsi"/>
          <w:sz w:val="24"/>
          <w:szCs w:val="24"/>
          <w:lang w:val="id-ID"/>
        </w:rPr>
        <w:t xml:space="preserve"> </w:t>
      </w:r>
      <w:proofErr w:type="spellStart"/>
      <w:r w:rsidRPr="001B2C83">
        <w:rPr>
          <w:rFonts w:cstheme="minorHAnsi"/>
          <w:sz w:val="24"/>
          <w:szCs w:val="24"/>
          <w:lang w:val="id-ID"/>
        </w:rPr>
        <w:t>comparisons</w:t>
      </w:r>
      <w:proofErr w:type="spellEnd"/>
      <w:r w:rsidRPr="001B2C83">
        <w:rPr>
          <w:rFonts w:cstheme="minorHAnsi"/>
          <w:sz w:val="24"/>
          <w:szCs w:val="24"/>
          <w:lang w:val="id-ID"/>
        </w:rPr>
        <w:t xml:space="preserve"> were </w:t>
      </w:r>
      <w:proofErr w:type="spellStart"/>
      <w:r w:rsidRPr="001B2C83">
        <w:rPr>
          <w:rFonts w:cstheme="minorHAnsi"/>
          <w:sz w:val="24"/>
          <w:szCs w:val="24"/>
          <w:lang w:val="id-ID"/>
        </w:rPr>
        <w:t>conducted</w:t>
      </w:r>
      <w:proofErr w:type="spellEnd"/>
      <w:r w:rsidRPr="001B2C83">
        <w:rPr>
          <w:rFonts w:cstheme="minorHAnsi"/>
          <w:sz w:val="24"/>
          <w:szCs w:val="24"/>
          <w:lang w:val="id-ID"/>
        </w:rPr>
        <w:t xml:space="preserve"> </w:t>
      </w:r>
      <w:proofErr w:type="spellStart"/>
      <w:r w:rsidRPr="001B2C83">
        <w:rPr>
          <w:rFonts w:cstheme="minorHAnsi"/>
          <w:sz w:val="24"/>
          <w:szCs w:val="24"/>
          <w:lang w:val="id-ID"/>
        </w:rPr>
        <w:t>using</w:t>
      </w:r>
      <w:proofErr w:type="spellEnd"/>
      <w:r w:rsidRPr="001B2C83">
        <w:rPr>
          <w:rFonts w:cstheme="minorHAnsi"/>
          <w:sz w:val="24"/>
          <w:szCs w:val="24"/>
          <w:lang w:val="id-ID"/>
        </w:rPr>
        <w:t xml:space="preserve"> </w:t>
      </w:r>
      <w:proofErr w:type="spellStart"/>
      <w:r w:rsidRPr="001B2C83">
        <w:rPr>
          <w:rFonts w:cstheme="minorHAnsi"/>
          <w:sz w:val="24"/>
          <w:szCs w:val="24"/>
          <w:lang w:val="id-ID"/>
        </w:rPr>
        <w:t>the</w:t>
      </w:r>
      <w:proofErr w:type="spellEnd"/>
      <w:r w:rsidRPr="001B2C83">
        <w:rPr>
          <w:rFonts w:cstheme="minorHAnsi"/>
          <w:sz w:val="24"/>
          <w:szCs w:val="24"/>
          <w:lang w:val="id-ID"/>
        </w:rPr>
        <w:t xml:space="preserve"> </w:t>
      </w:r>
      <w:proofErr w:type="spellStart"/>
      <w:r w:rsidRPr="001B2C83">
        <w:rPr>
          <w:rFonts w:cstheme="minorHAnsi"/>
          <w:sz w:val="24"/>
          <w:szCs w:val="24"/>
          <w:lang w:val="id-ID"/>
        </w:rPr>
        <w:t>independent</w:t>
      </w:r>
      <w:proofErr w:type="spellEnd"/>
      <w:r w:rsidRPr="001B2C83">
        <w:rPr>
          <w:rFonts w:cstheme="minorHAnsi"/>
          <w:sz w:val="24"/>
          <w:szCs w:val="24"/>
          <w:lang w:val="id-ID"/>
        </w:rPr>
        <w:t xml:space="preserve"> t-</w:t>
      </w:r>
      <w:proofErr w:type="spellStart"/>
      <w:r w:rsidRPr="001B2C83">
        <w:rPr>
          <w:rFonts w:cstheme="minorHAnsi"/>
          <w:sz w:val="24"/>
          <w:szCs w:val="24"/>
          <w:lang w:val="id-ID"/>
        </w:rPr>
        <w:t>test</w:t>
      </w:r>
      <w:proofErr w:type="spellEnd"/>
      <w:r w:rsidRPr="001B2C83">
        <w:rPr>
          <w:rFonts w:cstheme="minorHAnsi"/>
          <w:sz w:val="24"/>
          <w:szCs w:val="24"/>
          <w:lang w:val="id-ID"/>
        </w:rPr>
        <w:t xml:space="preserve"> </w:t>
      </w:r>
      <w:proofErr w:type="spellStart"/>
      <w:r w:rsidRPr="001B2C83">
        <w:rPr>
          <w:rFonts w:cstheme="minorHAnsi"/>
          <w:sz w:val="24"/>
          <w:szCs w:val="24"/>
          <w:lang w:val="id-ID"/>
        </w:rPr>
        <w:t>or</w:t>
      </w:r>
      <w:proofErr w:type="spellEnd"/>
      <w:r w:rsidRPr="001B2C83">
        <w:rPr>
          <w:rFonts w:cstheme="minorHAnsi"/>
          <w:sz w:val="24"/>
          <w:szCs w:val="24"/>
          <w:lang w:val="id-ID"/>
        </w:rPr>
        <w:t xml:space="preserve"> </w:t>
      </w:r>
      <w:proofErr w:type="spellStart"/>
      <w:r w:rsidRPr="001B2C83">
        <w:rPr>
          <w:rFonts w:cstheme="minorHAnsi"/>
          <w:sz w:val="24"/>
          <w:szCs w:val="24"/>
          <w:lang w:val="id-ID"/>
        </w:rPr>
        <w:t>Mann</w:t>
      </w:r>
      <w:proofErr w:type="spellEnd"/>
      <w:r w:rsidRPr="001B2C83">
        <w:rPr>
          <w:rFonts w:cstheme="minorHAnsi"/>
          <w:sz w:val="24"/>
          <w:szCs w:val="24"/>
          <w:lang w:val="id-ID"/>
        </w:rPr>
        <w:t xml:space="preserve">–Whitney U </w:t>
      </w:r>
      <w:proofErr w:type="spellStart"/>
      <w:r w:rsidRPr="001B2C83">
        <w:rPr>
          <w:rFonts w:cstheme="minorHAnsi"/>
          <w:sz w:val="24"/>
          <w:szCs w:val="24"/>
          <w:lang w:val="id-ID"/>
        </w:rPr>
        <w:t>test</w:t>
      </w:r>
      <w:proofErr w:type="spellEnd"/>
      <w:r w:rsidRPr="001B2C83">
        <w:rPr>
          <w:rFonts w:cstheme="minorHAnsi"/>
          <w:sz w:val="24"/>
          <w:szCs w:val="24"/>
          <w:lang w:val="id-ID"/>
        </w:rPr>
        <w:t xml:space="preserve"> </w:t>
      </w:r>
      <w:proofErr w:type="spellStart"/>
      <w:r w:rsidRPr="001B2C83">
        <w:rPr>
          <w:rFonts w:cstheme="minorHAnsi"/>
          <w:sz w:val="24"/>
          <w:szCs w:val="24"/>
          <w:lang w:val="id-ID"/>
        </w:rPr>
        <w:t>for</w:t>
      </w:r>
      <w:proofErr w:type="spellEnd"/>
      <w:r w:rsidRPr="001B2C83">
        <w:rPr>
          <w:rFonts w:cstheme="minorHAnsi"/>
          <w:sz w:val="24"/>
          <w:szCs w:val="24"/>
          <w:lang w:val="id-ID"/>
        </w:rPr>
        <w:t xml:space="preserve"> </w:t>
      </w:r>
      <w:proofErr w:type="spellStart"/>
      <w:r w:rsidRPr="001B2C83">
        <w:rPr>
          <w:rFonts w:cstheme="minorHAnsi"/>
          <w:sz w:val="24"/>
          <w:szCs w:val="24"/>
          <w:lang w:val="id-ID"/>
        </w:rPr>
        <w:t>continuous</w:t>
      </w:r>
      <w:proofErr w:type="spellEnd"/>
      <w:r w:rsidRPr="001B2C83">
        <w:rPr>
          <w:rFonts w:cstheme="minorHAnsi"/>
          <w:sz w:val="24"/>
          <w:szCs w:val="24"/>
          <w:lang w:val="id-ID"/>
        </w:rPr>
        <w:t xml:space="preserve"> </w:t>
      </w:r>
      <w:proofErr w:type="spellStart"/>
      <w:r w:rsidRPr="001B2C83">
        <w:rPr>
          <w:rFonts w:cstheme="minorHAnsi"/>
          <w:sz w:val="24"/>
          <w:szCs w:val="24"/>
          <w:lang w:val="id-ID"/>
        </w:rPr>
        <w:t>variables</w:t>
      </w:r>
      <w:proofErr w:type="spellEnd"/>
      <w:r w:rsidRPr="001B2C83">
        <w:rPr>
          <w:rFonts w:cstheme="minorHAnsi"/>
          <w:sz w:val="24"/>
          <w:szCs w:val="24"/>
          <w:lang w:val="id-ID"/>
        </w:rPr>
        <w:t xml:space="preserve"> </w:t>
      </w:r>
      <w:proofErr w:type="spellStart"/>
      <w:r w:rsidRPr="001B2C83">
        <w:rPr>
          <w:rFonts w:cstheme="minorHAnsi"/>
          <w:sz w:val="24"/>
          <w:szCs w:val="24"/>
          <w:lang w:val="id-ID"/>
        </w:rPr>
        <w:t>and</w:t>
      </w:r>
      <w:proofErr w:type="spellEnd"/>
      <w:r w:rsidRPr="001B2C83">
        <w:rPr>
          <w:rFonts w:cstheme="minorHAnsi"/>
          <w:sz w:val="24"/>
          <w:szCs w:val="24"/>
          <w:lang w:val="id-ID"/>
        </w:rPr>
        <w:t xml:space="preserve"> </w:t>
      </w:r>
      <w:proofErr w:type="spellStart"/>
      <w:r w:rsidRPr="001B2C83">
        <w:rPr>
          <w:rFonts w:cstheme="minorHAnsi"/>
          <w:sz w:val="24"/>
          <w:szCs w:val="24"/>
          <w:lang w:val="id-ID"/>
        </w:rPr>
        <w:t>the</w:t>
      </w:r>
      <w:proofErr w:type="spellEnd"/>
      <w:r w:rsidRPr="001B2C83">
        <w:rPr>
          <w:rFonts w:cstheme="minorHAnsi"/>
          <w:sz w:val="24"/>
          <w:szCs w:val="24"/>
          <w:lang w:val="id-ID"/>
        </w:rPr>
        <w:t xml:space="preserve"> </w:t>
      </w:r>
      <w:proofErr w:type="spellStart"/>
      <w:r w:rsidRPr="001B2C83">
        <w:rPr>
          <w:rFonts w:cstheme="minorHAnsi"/>
          <w:sz w:val="24"/>
          <w:szCs w:val="24"/>
          <w:lang w:val="id-ID"/>
        </w:rPr>
        <w:t>chi-square</w:t>
      </w:r>
      <w:proofErr w:type="spellEnd"/>
      <w:r w:rsidRPr="001B2C83">
        <w:rPr>
          <w:rFonts w:cstheme="minorHAnsi"/>
          <w:sz w:val="24"/>
          <w:szCs w:val="24"/>
          <w:lang w:val="id-ID"/>
        </w:rPr>
        <w:t xml:space="preserve"> </w:t>
      </w:r>
      <w:proofErr w:type="spellStart"/>
      <w:r w:rsidRPr="001B2C83">
        <w:rPr>
          <w:rFonts w:cstheme="minorHAnsi"/>
          <w:sz w:val="24"/>
          <w:szCs w:val="24"/>
          <w:lang w:val="id-ID"/>
        </w:rPr>
        <w:t>or</w:t>
      </w:r>
      <w:proofErr w:type="spellEnd"/>
      <w:r w:rsidRPr="001B2C83">
        <w:rPr>
          <w:rFonts w:cstheme="minorHAnsi"/>
          <w:sz w:val="24"/>
          <w:szCs w:val="24"/>
          <w:lang w:val="id-ID"/>
        </w:rPr>
        <w:t xml:space="preserve"> </w:t>
      </w:r>
      <w:proofErr w:type="spellStart"/>
      <w:r w:rsidRPr="001B2C83">
        <w:rPr>
          <w:rFonts w:cstheme="minorHAnsi"/>
          <w:sz w:val="24"/>
          <w:szCs w:val="24"/>
          <w:lang w:val="id-ID"/>
        </w:rPr>
        <w:t>Fisher’s</w:t>
      </w:r>
      <w:proofErr w:type="spellEnd"/>
      <w:r w:rsidRPr="001B2C83">
        <w:rPr>
          <w:rFonts w:cstheme="minorHAnsi"/>
          <w:sz w:val="24"/>
          <w:szCs w:val="24"/>
          <w:lang w:val="id-ID"/>
        </w:rPr>
        <w:t xml:space="preserve"> </w:t>
      </w:r>
      <w:proofErr w:type="spellStart"/>
      <w:r w:rsidRPr="001B2C83">
        <w:rPr>
          <w:rFonts w:cstheme="minorHAnsi"/>
          <w:sz w:val="24"/>
          <w:szCs w:val="24"/>
          <w:lang w:val="id-ID"/>
        </w:rPr>
        <w:t>exact</w:t>
      </w:r>
      <w:proofErr w:type="spellEnd"/>
      <w:r w:rsidRPr="001B2C83">
        <w:rPr>
          <w:rFonts w:cstheme="minorHAnsi"/>
          <w:sz w:val="24"/>
          <w:szCs w:val="24"/>
          <w:lang w:val="id-ID"/>
        </w:rPr>
        <w:t xml:space="preserve"> </w:t>
      </w:r>
      <w:proofErr w:type="spellStart"/>
      <w:r w:rsidRPr="001B2C83">
        <w:rPr>
          <w:rFonts w:cstheme="minorHAnsi"/>
          <w:sz w:val="24"/>
          <w:szCs w:val="24"/>
          <w:lang w:val="id-ID"/>
        </w:rPr>
        <w:t>test</w:t>
      </w:r>
      <w:proofErr w:type="spellEnd"/>
      <w:r w:rsidRPr="001B2C83">
        <w:rPr>
          <w:rFonts w:cstheme="minorHAnsi"/>
          <w:sz w:val="24"/>
          <w:szCs w:val="24"/>
          <w:lang w:val="id-ID"/>
        </w:rPr>
        <w:t xml:space="preserve"> </w:t>
      </w:r>
      <w:proofErr w:type="spellStart"/>
      <w:r w:rsidRPr="001B2C83">
        <w:rPr>
          <w:rFonts w:cstheme="minorHAnsi"/>
          <w:sz w:val="24"/>
          <w:szCs w:val="24"/>
          <w:lang w:val="id-ID"/>
        </w:rPr>
        <w:t>for</w:t>
      </w:r>
      <w:proofErr w:type="spellEnd"/>
      <w:r w:rsidRPr="001B2C83">
        <w:rPr>
          <w:rFonts w:cstheme="minorHAnsi"/>
          <w:sz w:val="24"/>
          <w:szCs w:val="24"/>
          <w:lang w:val="id-ID"/>
        </w:rPr>
        <w:t xml:space="preserve"> </w:t>
      </w:r>
      <w:proofErr w:type="spellStart"/>
      <w:r w:rsidRPr="001B2C83">
        <w:rPr>
          <w:rFonts w:cstheme="minorHAnsi"/>
          <w:sz w:val="24"/>
          <w:szCs w:val="24"/>
          <w:lang w:val="id-ID"/>
        </w:rPr>
        <w:t>categorical</w:t>
      </w:r>
      <w:proofErr w:type="spellEnd"/>
      <w:r w:rsidRPr="001B2C83">
        <w:rPr>
          <w:rFonts w:cstheme="minorHAnsi"/>
          <w:sz w:val="24"/>
          <w:szCs w:val="24"/>
          <w:lang w:val="id-ID"/>
        </w:rPr>
        <w:t xml:space="preserve"> </w:t>
      </w:r>
      <w:proofErr w:type="spellStart"/>
      <w:r w:rsidRPr="001B2C83">
        <w:rPr>
          <w:rFonts w:cstheme="minorHAnsi"/>
          <w:sz w:val="24"/>
          <w:szCs w:val="24"/>
          <w:lang w:val="id-ID"/>
        </w:rPr>
        <w:t>variables</w:t>
      </w:r>
      <w:proofErr w:type="spellEnd"/>
      <w:r w:rsidRPr="001B2C83">
        <w:rPr>
          <w:rFonts w:cstheme="minorHAnsi"/>
          <w:sz w:val="24"/>
          <w:szCs w:val="24"/>
          <w:lang w:val="id-ID"/>
        </w:rPr>
        <w:t>.</w:t>
      </w:r>
    </w:p>
    <w:p w14:paraId="0F4028F2" w14:textId="6F5A324A" w:rsidR="001B2C83" w:rsidRPr="001B2C83" w:rsidRDefault="001B2C83" w:rsidP="001B2C83">
      <w:pPr>
        <w:spacing w:after="0" w:line="240" w:lineRule="auto"/>
        <w:ind w:firstLine="720"/>
        <w:jc w:val="both"/>
        <w:rPr>
          <w:rFonts w:cstheme="minorHAnsi"/>
          <w:sz w:val="24"/>
          <w:szCs w:val="24"/>
          <w:lang w:val="id-ID"/>
        </w:rPr>
      </w:pPr>
      <w:r w:rsidRPr="001B2C83">
        <w:rPr>
          <w:rFonts w:cstheme="minorHAnsi"/>
          <w:sz w:val="24"/>
          <w:szCs w:val="24"/>
          <w:lang w:val="id-ID"/>
        </w:rPr>
        <w:t xml:space="preserve">The </w:t>
      </w:r>
      <w:proofErr w:type="spellStart"/>
      <w:r w:rsidRPr="001B2C83">
        <w:rPr>
          <w:rFonts w:cstheme="minorHAnsi"/>
          <w:sz w:val="24"/>
          <w:szCs w:val="24"/>
          <w:lang w:val="id-ID"/>
        </w:rPr>
        <w:t>diagnostic</w:t>
      </w:r>
      <w:proofErr w:type="spellEnd"/>
      <w:r w:rsidRPr="001B2C83">
        <w:rPr>
          <w:rFonts w:cstheme="minorHAnsi"/>
          <w:sz w:val="24"/>
          <w:szCs w:val="24"/>
          <w:lang w:val="id-ID"/>
        </w:rPr>
        <w:t xml:space="preserve"> </w:t>
      </w:r>
      <w:proofErr w:type="spellStart"/>
      <w:r w:rsidRPr="001B2C83">
        <w:rPr>
          <w:rFonts w:cstheme="minorHAnsi"/>
          <w:sz w:val="24"/>
          <w:szCs w:val="24"/>
          <w:lang w:val="id-ID"/>
        </w:rPr>
        <w:t>performance</w:t>
      </w:r>
      <w:proofErr w:type="spellEnd"/>
      <w:r w:rsidRPr="001B2C83">
        <w:rPr>
          <w:rFonts w:cstheme="minorHAnsi"/>
          <w:sz w:val="24"/>
          <w:szCs w:val="24"/>
          <w:lang w:val="id-ID"/>
        </w:rPr>
        <w:t xml:space="preserve"> </w:t>
      </w:r>
      <w:proofErr w:type="spellStart"/>
      <w:r w:rsidRPr="001B2C83">
        <w:rPr>
          <w:rFonts w:cstheme="minorHAnsi"/>
          <w:sz w:val="24"/>
          <w:szCs w:val="24"/>
          <w:lang w:val="id-ID"/>
        </w:rPr>
        <w:t>of</w:t>
      </w:r>
      <w:proofErr w:type="spellEnd"/>
      <w:r w:rsidRPr="001B2C83">
        <w:rPr>
          <w:rFonts w:cstheme="minorHAnsi"/>
          <w:sz w:val="24"/>
          <w:szCs w:val="24"/>
          <w:lang w:val="id-ID"/>
        </w:rPr>
        <w:t xml:space="preserve"> </w:t>
      </w:r>
      <w:proofErr w:type="spellStart"/>
      <w:r w:rsidRPr="001B2C83">
        <w:rPr>
          <w:rFonts w:cstheme="minorHAnsi"/>
          <w:sz w:val="24"/>
          <w:szCs w:val="24"/>
          <w:lang w:val="id-ID"/>
        </w:rPr>
        <w:t>the</w:t>
      </w:r>
      <w:proofErr w:type="spellEnd"/>
      <w:r w:rsidRPr="001B2C83">
        <w:rPr>
          <w:rFonts w:cstheme="minorHAnsi"/>
          <w:sz w:val="24"/>
          <w:szCs w:val="24"/>
          <w:lang w:val="id-ID"/>
        </w:rPr>
        <w:t xml:space="preserve"> </w:t>
      </w:r>
      <w:proofErr w:type="spellStart"/>
      <w:r w:rsidRPr="001B2C83">
        <w:rPr>
          <w:rFonts w:cstheme="minorHAnsi"/>
          <w:sz w:val="24"/>
          <w:szCs w:val="24"/>
          <w:lang w:val="id-ID"/>
        </w:rPr>
        <w:t>Pediatric</w:t>
      </w:r>
      <w:proofErr w:type="spellEnd"/>
      <w:r w:rsidRPr="001B2C83">
        <w:rPr>
          <w:rFonts w:cstheme="minorHAnsi"/>
          <w:sz w:val="24"/>
          <w:szCs w:val="24"/>
          <w:lang w:val="id-ID"/>
        </w:rPr>
        <w:t xml:space="preserve"> </w:t>
      </w:r>
      <w:proofErr w:type="spellStart"/>
      <w:r w:rsidRPr="001B2C83">
        <w:rPr>
          <w:rFonts w:cstheme="minorHAnsi"/>
          <w:sz w:val="24"/>
          <w:szCs w:val="24"/>
          <w:lang w:val="id-ID"/>
        </w:rPr>
        <w:t>Appendicitis</w:t>
      </w:r>
      <w:proofErr w:type="spellEnd"/>
      <w:r w:rsidRPr="001B2C83">
        <w:rPr>
          <w:rFonts w:cstheme="minorHAnsi"/>
          <w:sz w:val="24"/>
          <w:szCs w:val="24"/>
          <w:lang w:val="id-ID"/>
        </w:rPr>
        <w:t xml:space="preserve"> </w:t>
      </w:r>
      <w:proofErr w:type="spellStart"/>
      <w:r w:rsidRPr="001B2C83">
        <w:rPr>
          <w:rFonts w:cstheme="minorHAnsi"/>
          <w:sz w:val="24"/>
          <w:szCs w:val="24"/>
          <w:lang w:val="id-ID"/>
        </w:rPr>
        <w:t>Score</w:t>
      </w:r>
      <w:proofErr w:type="spellEnd"/>
      <w:r w:rsidRPr="001B2C83">
        <w:rPr>
          <w:rFonts w:cstheme="minorHAnsi"/>
          <w:sz w:val="24"/>
          <w:szCs w:val="24"/>
          <w:lang w:val="id-ID"/>
        </w:rPr>
        <w:t xml:space="preserve"> (PAS) </w:t>
      </w:r>
      <w:proofErr w:type="spellStart"/>
      <w:r w:rsidRPr="001B2C83">
        <w:rPr>
          <w:rFonts w:cstheme="minorHAnsi"/>
          <w:sz w:val="24"/>
          <w:szCs w:val="24"/>
          <w:lang w:val="id-ID"/>
        </w:rPr>
        <w:t>was</w:t>
      </w:r>
      <w:proofErr w:type="spellEnd"/>
      <w:r w:rsidRPr="001B2C83">
        <w:rPr>
          <w:rFonts w:cstheme="minorHAnsi"/>
          <w:sz w:val="24"/>
          <w:szCs w:val="24"/>
          <w:lang w:val="id-ID"/>
        </w:rPr>
        <w:t xml:space="preserve"> </w:t>
      </w:r>
      <w:proofErr w:type="spellStart"/>
      <w:r w:rsidRPr="001B2C83">
        <w:rPr>
          <w:rFonts w:cstheme="minorHAnsi"/>
          <w:sz w:val="24"/>
          <w:szCs w:val="24"/>
          <w:lang w:val="id-ID"/>
        </w:rPr>
        <w:t>evaluated</w:t>
      </w:r>
      <w:proofErr w:type="spellEnd"/>
      <w:r w:rsidRPr="001B2C83">
        <w:rPr>
          <w:rFonts w:cstheme="minorHAnsi"/>
          <w:sz w:val="24"/>
          <w:szCs w:val="24"/>
          <w:lang w:val="id-ID"/>
        </w:rPr>
        <w:t xml:space="preserve"> </w:t>
      </w:r>
      <w:proofErr w:type="spellStart"/>
      <w:r w:rsidRPr="001B2C83">
        <w:rPr>
          <w:rFonts w:cstheme="minorHAnsi"/>
          <w:sz w:val="24"/>
          <w:szCs w:val="24"/>
          <w:lang w:val="id-ID"/>
        </w:rPr>
        <w:t>using</w:t>
      </w:r>
      <w:proofErr w:type="spellEnd"/>
      <w:r w:rsidRPr="001B2C83">
        <w:rPr>
          <w:rFonts w:cstheme="minorHAnsi"/>
          <w:sz w:val="24"/>
          <w:szCs w:val="24"/>
          <w:lang w:val="id-ID"/>
        </w:rPr>
        <w:t xml:space="preserve"> </w:t>
      </w:r>
      <w:proofErr w:type="spellStart"/>
      <w:r w:rsidRPr="001B2C83">
        <w:rPr>
          <w:rFonts w:cstheme="minorHAnsi"/>
          <w:sz w:val="24"/>
          <w:szCs w:val="24"/>
          <w:lang w:val="id-ID"/>
        </w:rPr>
        <w:t>histopathological</w:t>
      </w:r>
      <w:proofErr w:type="spellEnd"/>
      <w:r w:rsidRPr="001B2C83">
        <w:rPr>
          <w:rFonts w:cstheme="minorHAnsi"/>
          <w:sz w:val="24"/>
          <w:szCs w:val="24"/>
          <w:lang w:val="id-ID"/>
        </w:rPr>
        <w:t xml:space="preserve"> </w:t>
      </w:r>
      <w:proofErr w:type="spellStart"/>
      <w:r w:rsidRPr="001B2C83">
        <w:rPr>
          <w:rFonts w:cstheme="minorHAnsi"/>
          <w:sz w:val="24"/>
          <w:szCs w:val="24"/>
          <w:lang w:val="id-ID"/>
        </w:rPr>
        <w:t>findings</w:t>
      </w:r>
      <w:proofErr w:type="spellEnd"/>
      <w:r w:rsidRPr="001B2C83">
        <w:rPr>
          <w:rFonts w:cstheme="minorHAnsi"/>
          <w:sz w:val="24"/>
          <w:szCs w:val="24"/>
          <w:lang w:val="id-ID"/>
        </w:rPr>
        <w:t xml:space="preserve"> as </w:t>
      </w:r>
      <w:proofErr w:type="spellStart"/>
      <w:r w:rsidRPr="001B2C83">
        <w:rPr>
          <w:rFonts w:cstheme="minorHAnsi"/>
          <w:sz w:val="24"/>
          <w:szCs w:val="24"/>
          <w:lang w:val="id-ID"/>
        </w:rPr>
        <w:t>the</w:t>
      </w:r>
      <w:proofErr w:type="spellEnd"/>
      <w:r w:rsidRPr="001B2C83">
        <w:rPr>
          <w:rFonts w:cstheme="minorHAnsi"/>
          <w:sz w:val="24"/>
          <w:szCs w:val="24"/>
          <w:lang w:val="id-ID"/>
        </w:rPr>
        <w:t xml:space="preserve"> </w:t>
      </w:r>
      <w:proofErr w:type="spellStart"/>
      <w:r w:rsidRPr="001B2C83">
        <w:rPr>
          <w:rFonts w:cstheme="minorHAnsi"/>
          <w:sz w:val="24"/>
          <w:szCs w:val="24"/>
          <w:lang w:val="id-ID"/>
        </w:rPr>
        <w:t>reference</w:t>
      </w:r>
      <w:proofErr w:type="spellEnd"/>
      <w:r w:rsidRPr="001B2C83">
        <w:rPr>
          <w:rFonts w:cstheme="minorHAnsi"/>
          <w:sz w:val="24"/>
          <w:szCs w:val="24"/>
          <w:lang w:val="id-ID"/>
        </w:rPr>
        <w:t xml:space="preserve"> </w:t>
      </w:r>
      <w:proofErr w:type="spellStart"/>
      <w:r w:rsidRPr="001B2C83">
        <w:rPr>
          <w:rFonts w:cstheme="minorHAnsi"/>
          <w:sz w:val="24"/>
          <w:szCs w:val="24"/>
          <w:lang w:val="id-ID"/>
        </w:rPr>
        <w:t>standard</w:t>
      </w:r>
      <w:proofErr w:type="spellEnd"/>
      <w:r w:rsidRPr="001B2C83">
        <w:rPr>
          <w:rFonts w:cstheme="minorHAnsi"/>
          <w:sz w:val="24"/>
          <w:szCs w:val="24"/>
          <w:lang w:val="id-ID"/>
        </w:rPr>
        <w:t xml:space="preserve">. </w:t>
      </w:r>
      <w:proofErr w:type="spellStart"/>
      <w:r w:rsidRPr="001B2C83">
        <w:rPr>
          <w:rFonts w:cstheme="minorHAnsi"/>
          <w:sz w:val="24"/>
          <w:szCs w:val="24"/>
          <w:lang w:val="id-ID"/>
        </w:rPr>
        <w:t>Receiver</w:t>
      </w:r>
      <w:proofErr w:type="spellEnd"/>
      <w:r w:rsidRPr="001B2C83">
        <w:rPr>
          <w:rFonts w:cstheme="minorHAnsi"/>
          <w:sz w:val="24"/>
          <w:szCs w:val="24"/>
          <w:lang w:val="id-ID"/>
        </w:rPr>
        <w:t xml:space="preserve"> </w:t>
      </w:r>
      <w:proofErr w:type="spellStart"/>
      <w:r w:rsidRPr="001B2C83">
        <w:rPr>
          <w:rFonts w:cstheme="minorHAnsi"/>
          <w:sz w:val="24"/>
          <w:szCs w:val="24"/>
          <w:lang w:val="id-ID"/>
        </w:rPr>
        <w:t>operating</w:t>
      </w:r>
      <w:proofErr w:type="spellEnd"/>
      <w:r w:rsidRPr="001B2C83">
        <w:rPr>
          <w:rFonts w:cstheme="minorHAnsi"/>
          <w:sz w:val="24"/>
          <w:szCs w:val="24"/>
          <w:lang w:val="id-ID"/>
        </w:rPr>
        <w:t xml:space="preserve"> </w:t>
      </w:r>
      <w:proofErr w:type="spellStart"/>
      <w:r w:rsidRPr="001B2C83">
        <w:rPr>
          <w:rFonts w:cstheme="minorHAnsi"/>
          <w:sz w:val="24"/>
          <w:szCs w:val="24"/>
          <w:lang w:val="id-ID"/>
        </w:rPr>
        <w:t>characteristic</w:t>
      </w:r>
      <w:proofErr w:type="spellEnd"/>
      <w:r w:rsidRPr="001B2C83">
        <w:rPr>
          <w:rFonts w:cstheme="minorHAnsi"/>
          <w:sz w:val="24"/>
          <w:szCs w:val="24"/>
          <w:lang w:val="id-ID"/>
        </w:rPr>
        <w:t xml:space="preserve"> (ROC) </w:t>
      </w:r>
      <w:proofErr w:type="spellStart"/>
      <w:r w:rsidRPr="001B2C83">
        <w:rPr>
          <w:rFonts w:cstheme="minorHAnsi"/>
          <w:sz w:val="24"/>
          <w:szCs w:val="24"/>
          <w:lang w:val="id-ID"/>
        </w:rPr>
        <w:t>curve</w:t>
      </w:r>
      <w:proofErr w:type="spellEnd"/>
      <w:r w:rsidRPr="001B2C83">
        <w:rPr>
          <w:rFonts w:cstheme="minorHAnsi"/>
          <w:sz w:val="24"/>
          <w:szCs w:val="24"/>
          <w:lang w:val="id-ID"/>
        </w:rPr>
        <w:t xml:space="preserve"> </w:t>
      </w:r>
      <w:proofErr w:type="spellStart"/>
      <w:r w:rsidRPr="001B2C83">
        <w:rPr>
          <w:rFonts w:cstheme="minorHAnsi"/>
          <w:sz w:val="24"/>
          <w:szCs w:val="24"/>
          <w:lang w:val="id-ID"/>
        </w:rPr>
        <w:t>analysis</w:t>
      </w:r>
      <w:proofErr w:type="spellEnd"/>
      <w:r w:rsidRPr="001B2C83">
        <w:rPr>
          <w:rFonts w:cstheme="minorHAnsi"/>
          <w:sz w:val="24"/>
          <w:szCs w:val="24"/>
          <w:lang w:val="id-ID"/>
        </w:rPr>
        <w:t xml:space="preserve"> </w:t>
      </w:r>
      <w:proofErr w:type="spellStart"/>
      <w:r w:rsidRPr="001B2C83">
        <w:rPr>
          <w:rFonts w:cstheme="minorHAnsi"/>
          <w:sz w:val="24"/>
          <w:szCs w:val="24"/>
          <w:lang w:val="id-ID"/>
        </w:rPr>
        <w:t>was</w:t>
      </w:r>
      <w:proofErr w:type="spellEnd"/>
      <w:r w:rsidRPr="001B2C83">
        <w:rPr>
          <w:rFonts w:cstheme="minorHAnsi"/>
          <w:sz w:val="24"/>
          <w:szCs w:val="24"/>
          <w:lang w:val="id-ID"/>
        </w:rPr>
        <w:t xml:space="preserve"> </w:t>
      </w:r>
      <w:proofErr w:type="spellStart"/>
      <w:r w:rsidRPr="001B2C83">
        <w:rPr>
          <w:rFonts w:cstheme="minorHAnsi"/>
          <w:sz w:val="24"/>
          <w:szCs w:val="24"/>
          <w:lang w:val="id-ID"/>
        </w:rPr>
        <w:t>performed</w:t>
      </w:r>
      <w:proofErr w:type="spellEnd"/>
      <w:r w:rsidRPr="001B2C83">
        <w:rPr>
          <w:rFonts w:cstheme="minorHAnsi"/>
          <w:sz w:val="24"/>
          <w:szCs w:val="24"/>
          <w:lang w:val="id-ID"/>
        </w:rPr>
        <w:t xml:space="preserve"> </w:t>
      </w:r>
      <w:proofErr w:type="spellStart"/>
      <w:r w:rsidRPr="001B2C83">
        <w:rPr>
          <w:rFonts w:cstheme="minorHAnsi"/>
          <w:sz w:val="24"/>
          <w:szCs w:val="24"/>
          <w:lang w:val="id-ID"/>
        </w:rPr>
        <w:t>to</w:t>
      </w:r>
      <w:proofErr w:type="spellEnd"/>
      <w:r w:rsidRPr="001B2C83">
        <w:rPr>
          <w:rFonts w:cstheme="minorHAnsi"/>
          <w:sz w:val="24"/>
          <w:szCs w:val="24"/>
          <w:lang w:val="id-ID"/>
        </w:rPr>
        <w:t xml:space="preserve"> </w:t>
      </w:r>
      <w:proofErr w:type="spellStart"/>
      <w:r w:rsidRPr="001B2C83">
        <w:rPr>
          <w:rFonts w:cstheme="minorHAnsi"/>
          <w:sz w:val="24"/>
          <w:szCs w:val="24"/>
          <w:lang w:val="id-ID"/>
        </w:rPr>
        <w:t>determine</w:t>
      </w:r>
      <w:proofErr w:type="spellEnd"/>
      <w:r w:rsidRPr="001B2C83">
        <w:rPr>
          <w:rFonts w:cstheme="minorHAnsi"/>
          <w:sz w:val="24"/>
          <w:szCs w:val="24"/>
          <w:lang w:val="id-ID"/>
        </w:rPr>
        <w:t xml:space="preserve"> </w:t>
      </w:r>
      <w:proofErr w:type="spellStart"/>
      <w:r w:rsidRPr="001B2C83">
        <w:rPr>
          <w:rFonts w:cstheme="minorHAnsi"/>
          <w:sz w:val="24"/>
          <w:szCs w:val="24"/>
          <w:lang w:val="id-ID"/>
        </w:rPr>
        <w:t>the</w:t>
      </w:r>
      <w:proofErr w:type="spellEnd"/>
      <w:r w:rsidRPr="001B2C83">
        <w:rPr>
          <w:rFonts w:cstheme="minorHAnsi"/>
          <w:sz w:val="24"/>
          <w:szCs w:val="24"/>
          <w:lang w:val="id-ID"/>
        </w:rPr>
        <w:t xml:space="preserve"> area </w:t>
      </w:r>
      <w:proofErr w:type="spellStart"/>
      <w:r w:rsidRPr="001B2C83">
        <w:rPr>
          <w:rFonts w:cstheme="minorHAnsi"/>
          <w:sz w:val="24"/>
          <w:szCs w:val="24"/>
          <w:lang w:val="id-ID"/>
        </w:rPr>
        <w:t>under</w:t>
      </w:r>
      <w:proofErr w:type="spellEnd"/>
      <w:r w:rsidRPr="001B2C83">
        <w:rPr>
          <w:rFonts w:cstheme="minorHAnsi"/>
          <w:sz w:val="24"/>
          <w:szCs w:val="24"/>
          <w:lang w:val="id-ID"/>
        </w:rPr>
        <w:t xml:space="preserve"> </w:t>
      </w:r>
      <w:proofErr w:type="spellStart"/>
      <w:r w:rsidRPr="001B2C83">
        <w:rPr>
          <w:rFonts w:cstheme="minorHAnsi"/>
          <w:sz w:val="24"/>
          <w:szCs w:val="24"/>
          <w:lang w:val="id-ID"/>
        </w:rPr>
        <w:t>the</w:t>
      </w:r>
      <w:proofErr w:type="spellEnd"/>
      <w:r w:rsidRPr="001B2C83">
        <w:rPr>
          <w:rFonts w:cstheme="minorHAnsi"/>
          <w:sz w:val="24"/>
          <w:szCs w:val="24"/>
          <w:lang w:val="id-ID"/>
        </w:rPr>
        <w:t xml:space="preserve"> </w:t>
      </w:r>
      <w:proofErr w:type="spellStart"/>
      <w:r w:rsidRPr="001B2C83">
        <w:rPr>
          <w:rFonts w:cstheme="minorHAnsi"/>
          <w:sz w:val="24"/>
          <w:szCs w:val="24"/>
          <w:lang w:val="id-ID"/>
        </w:rPr>
        <w:t>curve</w:t>
      </w:r>
      <w:proofErr w:type="spellEnd"/>
      <w:r w:rsidRPr="001B2C83">
        <w:rPr>
          <w:rFonts w:cstheme="minorHAnsi"/>
          <w:sz w:val="24"/>
          <w:szCs w:val="24"/>
          <w:lang w:val="id-ID"/>
        </w:rPr>
        <w:t xml:space="preserve"> (AUC), </w:t>
      </w:r>
      <w:proofErr w:type="spellStart"/>
      <w:r w:rsidRPr="001B2C83">
        <w:rPr>
          <w:rFonts w:cstheme="minorHAnsi"/>
          <w:sz w:val="24"/>
          <w:szCs w:val="24"/>
          <w:lang w:val="id-ID"/>
        </w:rPr>
        <w:t>and</w:t>
      </w:r>
      <w:proofErr w:type="spellEnd"/>
      <w:r w:rsidRPr="001B2C83">
        <w:rPr>
          <w:rFonts w:cstheme="minorHAnsi"/>
          <w:sz w:val="24"/>
          <w:szCs w:val="24"/>
          <w:lang w:val="id-ID"/>
        </w:rPr>
        <w:t xml:space="preserve"> </w:t>
      </w:r>
      <w:proofErr w:type="spellStart"/>
      <w:r w:rsidRPr="001B2C83">
        <w:rPr>
          <w:rFonts w:cstheme="minorHAnsi"/>
          <w:sz w:val="24"/>
          <w:szCs w:val="24"/>
          <w:lang w:val="id-ID"/>
        </w:rPr>
        <w:t>sensitivity</w:t>
      </w:r>
      <w:proofErr w:type="spellEnd"/>
      <w:r w:rsidRPr="001B2C83">
        <w:rPr>
          <w:rFonts w:cstheme="minorHAnsi"/>
          <w:sz w:val="24"/>
          <w:szCs w:val="24"/>
          <w:lang w:val="id-ID"/>
        </w:rPr>
        <w:t xml:space="preserve">, </w:t>
      </w:r>
      <w:proofErr w:type="spellStart"/>
      <w:r w:rsidRPr="001B2C83">
        <w:rPr>
          <w:rFonts w:cstheme="minorHAnsi"/>
          <w:sz w:val="24"/>
          <w:szCs w:val="24"/>
          <w:lang w:val="id-ID"/>
        </w:rPr>
        <w:t>specificity</w:t>
      </w:r>
      <w:proofErr w:type="spellEnd"/>
      <w:r w:rsidRPr="001B2C83">
        <w:rPr>
          <w:rFonts w:cstheme="minorHAnsi"/>
          <w:sz w:val="24"/>
          <w:szCs w:val="24"/>
          <w:lang w:val="id-ID"/>
        </w:rPr>
        <w:t xml:space="preserve">, </w:t>
      </w:r>
      <w:proofErr w:type="spellStart"/>
      <w:r w:rsidRPr="001B2C83">
        <w:rPr>
          <w:rFonts w:cstheme="minorHAnsi"/>
          <w:sz w:val="24"/>
          <w:szCs w:val="24"/>
          <w:lang w:val="id-ID"/>
        </w:rPr>
        <w:t>positive</w:t>
      </w:r>
      <w:proofErr w:type="spellEnd"/>
      <w:r w:rsidRPr="001B2C83">
        <w:rPr>
          <w:rFonts w:cstheme="minorHAnsi"/>
          <w:sz w:val="24"/>
          <w:szCs w:val="24"/>
          <w:lang w:val="id-ID"/>
        </w:rPr>
        <w:t xml:space="preserve"> </w:t>
      </w:r>
      <w:proofErr w:type="spellStart"/>
      <w:r w:rsidRPr="001B2C83">
        <w:rPr>
          <w:rFonts w:cstheme="minorHAnsi"/>
          <w:sz w:val="24"/>
          <w:szCs w:val="24"/>
          <w:lang w:val="id-ID"/>
        </w:rPr>
        <w:t>predictive</w:t>
      </w:r>
      <w:proofErr w:type="spellEnd"/>
      <w:r w:rsidRPr="001B2C83">
        <w:rPr>
          <w:rFonts w:cstheme="minorHAnsi"/>
          <w:sz w:val="24"/>
          <w:szCs w:val="24"/>
          <w:lang w:val="id-ID"/>
        </w:rPr>
        <w:t xml:space="preserve"> </w:t>
      </w:r>
      <w:proofErr w:type="spellStart"/>
      <w:r w:rsidRPr="001B2C83">
        <w:rPr>
          <w:rFonts w:cstheme="minorHAnsi"/>
          <w:sz w:val="24"/>
          <w:szCs w:val="24"/>
          <w:lang w:val="id-ID"/>
        </w:rPr>
        <w:t>value</w:t>
      </w:r>
      <w:proofErr w:type="spellEnd"/>
      <w:r w:rsidRPr="001B2C83">
        <w:rPr>
          <w:rFonts w:cstheme="minorHAnsi"/>
          <w:sz w:val="24"/>
          <w:szCs w:val="24"/>
          <w:lang w:val="id-ID"/>
        </w:rPr>
        <w:t xml:space="preserve"> (PPV), </w:t>
      </w:r>
      <w:proofErr w:type="spellStart"/>
      <w:r w:rsidRPr="001B2C83">
        <w:rPr>
          <w:rFonts w:cstheme="minorHAnsi"/>
          <w:sz w:val="24"/>
          <w:szCs w:val="24"/>
          <w:lang w:val="id-ID"/>
        </w:rPr>
        <w:t>negative</w:t>
      </w:r>
      <w:proofErr w:type="spellEnd"/>
      <w:r w:rsidRPr="001B2C83">
        <w:rPr>
          <w:rFonts w:cstheme="minorHAnsi"/>
          <w:sz w:val="24"/>
          <w:szCs w:val="24"/>
          <w:lang w:val="id-ID"/>
        </w:rPr>
        <w:t xml:space="preserve"> </w:t>
      </w:r>
      <w:proofErr w:type="spellStart"/>
      <w:r w:rsidRPr="001B2C83">
        <w:rPr>
          <w:rFonts w:cstheme="minorHAnsi"/>
          <w:sz w:val="24"/>
          <w:szCs w:val="24"/>
          <w:lang w:val="id-ID"/>
        </w:rPr>
        <w:t>predictive</w:t>
      </w:r>
      <w:proofErr w:type="spellEnd"/>
      <w:r w:rsidRPr="001B2C83">
        <w:rPr>
          <w:rFonts w:cstheme="minorHAnsi"/>
          <w:sz w:val="24"/>
          <w:szCs w:val="24"/>
          <w:lang w:val="id-ID"/>
        </w:rPr>
        <w:t xml:space="preserve"> </w:t>
      </w:r>
      <w:proofErr w:type="spellStart"/>
      <w:r w:rsidRPr="001B2C83">
        <w:rPr>
          <w:rFonts w:cstheme="minorHAnsi"/>
          <w:sz w:val="24"/>
          <w:szCs w:val="24"/>
          <w:lang w:val="id-ID"/>
        </w:rPr>
        <w:t>value</w:t>
      </w:r>
      <w:proofErr w:type="spellEnd"/>
      <w:r w:rsidRPr="001B2C83">
        <w:rPr>
          <w:rFonts w:cstheme="minorHAnsi"/>
          <w:sz w:val="24"/>
          <w:szCs w:val="24"/>
          <w:lang w:val="id-ID"/>
        </w:rPr>
        <w:t xml:space="preserve"> (NPV), </w:t>
      </w:r>
      <w:proofErr w:type="spellStart"/>
      <w:r w:rsidRPr="001B2C83">
        <w:rPr>
          <w:rFonts w:cstheme="minorHAnsi"/>
          <w:sz w:val="24"/>
          <w:szCs w:val="24"/>
          <w:lang w:val="id-ID"/>
        </w:rPr>
        <w:t>and</w:t>
      </w:r>
      <w:proofErr w:type="spellEnd"/>
      <w:r w:rsidRPr="001B2C83">
        <w:rPr>
          <w:rFonts w:cstheme="minorHAnsi"/>
          <w:sz w:val="24"/>
          <w:szCs w:val="24"/>
          <w:lang w:val="id-ID"/>
        </w:rPr>
        <w:t xml:space="preserve"> </w:t>
      </w:r>
      <w:proofErr w:type="spellStart"/>
      <w:r w:rsidRPr="001B2C83">
        <w:rPr>
          <w:rFonts w:cstheme="minorHAnsi"/>
          <w:sz w:val="24"/>
          <w:szCs w:val="24"/>
          <w:lang w:val="id-ID"/>
        </w:rPr>
        <w:t>overall</w:t>
      </w:r>
      <w:proofErr w:type="spellEnd"/>
      <w:r w:rsidRPr="001B2C83">
        <w:rPr>
          <w:rFonts w:cstheme="minorHAnsi"/>
          <w:sz w:val="24"/>
          <w:szCs w:val="24"/>
          <w:lang w:val="id-ID"/>
        </w:rPr>
        <w:t xml:space="preserve"> </w:t>
      </w:r>
      <w:proofErr w:type="spellStart"/>
      <w:r w:rsidRPr="001B2C83">
        <w:rPr>
          <w:rFonts w:cstheme="minorHAnsi"/>
          <w:sz w:val="24"/>
          <w:szCs w:val="24"/>
          <w:lang w:val="id-ID"/>
        </w:rPr>
        <w:t>diagnostic</w:t>
      </w:r>
      <w:proofErr w:type="spellEnd"/>
      <w:r w:rsidRPr="001B2C83">
        <w:rPr>
          <w:rFonts w:cstheme="minorHAnsi"/>
          <w:sz w:val="24"/>
          <w:szCs w:val="24"/>
          <w:lang w:val="id-ID"/>
        </w:rPr>
        <w:t xml:space="preserve"> </w:t>
      </w:r>
      <w:proofErr w:type="spellStart"/>
      <w:r w:rsidRPr="001B2C83">
        <w:rPr>
          <w:rFonts w:cstheme="minorHAnsi"/>
          <w:sz w:val="24"/>
          <w:szCs w:val="24"/>
          <w:lang w:val="id-ID"/>
        </w:rPr>
        <w:t>accuracy</w:t>
      </w:r>
      <w:proofErr w:type="spellEnd"/>
      <w:r w:rsidRPr="001B2C83">
        <w:rPr>
          <w:rFonts w:cstheme="minorHAnsi"/>
          <w:sz w:val="24"/>
          <w:szCs w:val="24"/>
          <w:lang w:val="id-ID"/>
        </w:rPr>
        <w:t xml:space="preserve"> were </w:t>
      </w:r>
      <w:proofErr w:type="spellStart"/>
      <w:r w:rsidRPr="001B2C83">
        <w:rPr>
          <w:rFonts w:cstheme="minorHAnsi"/>
          <w:sz w:val="24"/>
          <w:szCs w:val="24"/>
          <w:lang w:val="id-ID"/>
        </w:rPr>
        <w:t>calculated</w:t>
      </w:r>
      <w:proofErr w:type="spellEnd"/>
      <w:r w:rsidRPr="001B2C83">
        <w:rPr>
          <w:rFonts w:cstheme="minorHAnsi"/>
          <w:sz w:val="24"/>
          <w:szCs w:val="24"/>
          <w:lang w:val="id-ID"/>
        </w:rPr>
        <w:t xml:space="preserve"> </w:t>
      </w:r>
      <w:proofErr w:type="spellStart"/>
      <w:r w:rsidRPr="001B2C83">
        <w:rPr>
          <w:rFonts w:cstheme="minorHAnsi"/>
          <w:sz w:val="24"/>
          <w:szCs w:val="24"/>
          <w:lang w:val="id-ID"/>
        </w:rPr>
        <w:t>using</w:t>
      </w:r>
      <w:proofErr w:type="spellEnd"/>
      <w:r w:rsidRPr="001B2C83">
        <w:rPr>
          <w:rFonts w:cstheme="minorHAnsi"/>
          <w:sz w:val="24"/>
          <w:szCs w:val="24"/>
          <w:lang w:val="id-ID"/>
        </w:rPr>
        <w:t xml:space="preserve"> a PAS </w:t>
      </w:r>
      <w:proofErr w:type="spellStart"/>
      <w:r w:rsidRPr="001B2C83">
        <w:rPr>
          <w:rFonts w:cstheme="minorHAnsi"/>
          <w:sz w:val="24"/>
          <w:szCs w:val="24"/>
          <w:lang w:val="id-ID"/>
        </w:rPr>
        <w:t>cutoff</w:t>
      </w:r>
      <w:proofErr w:type="spellEnd"/>
      <w:r w:rsidRPr="001B2C83">
        <w:rPr>
          <w:rFonts w:cstheme="minorHAnsi"/>
          <w:sz w:val="24"/>
          <w:szCs w:val="24"/>
          <w:lang w:val="id-ID"/>
        </w:rPr>
        <w:t xml:space="preserve"> </w:t>
      </w:r>
      <w:proofErr w:type="spellStart"/>
      <w:r w:rsidRPr="001B2C83">
        <w:rPr>
          <w:rFonts w:cstheme="minorHAnsi"/>
          <w:sz w:val="24"/>
          <w:szCs w:val="24"/>
          <w:lang w:val="id-ID"/>
        </w:rPr>
        <w:t>value</w:t>
      </w:r>
      <w:proofErr w:type="spellEnd"/>
      <w:r w:rsidRPr="001B2C83">
        <w:rPr>
          <w:rFonts w:cstheme="minorHAnsi"/>
          <w:sz w:val="24"/>
          <w:szCs w:val="24"/>
          <w:lang w:val="id-ID"/>
        </w:rPr>
        <w:t xml:space="preserve"> </w:t>
      </w:r>
      <w:proofErr w:type="spellStart"/>
      <w:r w:rsidRPr="001B2C83">
        <w:rPr>
          <w:rFonts w:cstheme="minorHAnsi"/>
          <w:sz w:val="24"/>
          <w:szCs w:val="24"/>
          <w:lang w:val="id-ID"/>
        </w:rPr>
        <w:t>of</w:t>
      </w:r>
      <w:proofErr w:type="spellEnd"/>
      <w:r w:rsidRPr="001B2C83">
        <w:rPr>
          <w:rFonts w:cstheme="minorHAnsi"/>
          <w:sz w:val="24"/>
          <w:szCs w:val="24"/>
          <w:lang w:val="id-ID"/>
        </w:rPr>
        <w:t xml:space="preserve"> ≥6.</w:t>
      </w:r>
    </w:p>
    <w:p w14:paraId="7A5C4A02" w14:textId="2B6F7EA4" w:rsidR="005733CD" w:rsidRPr="004634D6" w:rsidRDefault="001B2C83" w:rsidP="001B2C83">
      <w:pPr>
        <w:spacing w:after="0" w:line="240" w:lineRule="auto"/>
        <w:ind w:firstLine="720"/>
        <w:jc w:val="both"/>
        <w:rPr>
          <w:rFonts w:cstheme="minorHAnsi"/>
          <w:sz w:val="24"/>
          <w:szCs w:val="24"/>
          <w:lang w:val="id-ID"/>
        </w:rPr>
      </w:pPr>
      <w:proofErr w:type="spellStart"/>
      <w:r w:rsidRPr="001B2C83">
        <w:rPr>
          <w:rFonts w:cstheme="minorHAnsi"/>
          <w:sz w:val="24"/>
          <w:szCs w:val="24"/>
          <w:lang w:val="id-ID"/>
        </w:rPr>
        <w:t>No</w:t>
      </w:r>
      <w:proofErr w:type="spellEnd"/>
      <w:r w:rsidRPr="001B2C83">
        <w:rPr>
          <w:rFonts w:cstheme="minorHAnsi"/>
          <w:sz w:val="24"/>
          <w:szCs w:val="24"/>
          <w:lang w:val="id-ID"/>
        </w:rPr>
        <w:t xml:space="preserve"> </w:t>
      </w:r>
      <w:proofErr w:type="spellStart"/>
      <w:r w:rsidRPr="001B2C83">
        <w:rPr>
          <w:rFonts w:cstheme="minorHAnsi"/>
          <w:sz w:val="24"/>
          <w:szCs w:val="24"/>
          <w:lang w:val="id-ID"/>
        </w:rPr>
        <w:t>analytical</w:t>
      </w:r>
      <w:proofErr w:type="spellEnd"/>
      <w:r w:rsidRPr="001B2C83">
        <w:rPr>
          <w:rFonts w:cstheme="minorHAnsi"/>
          <w:sz w:val="24"/>
          <w:szCs w:val="24"/>
          <w:lang w:val="id-ID"/>
        </w:rPr>
        <w:t xml:space="preserve"> </w:t>
      </w:r>
      <w:proofErr w:type="spellStart"/>
      <w:r w:rsidRPr="001B2C83">
        <w:rPr>
          <w:rFonts w:cstheme="minorHAnsi"/>
          <w:sz w:val="24"/>
          <w:szCs w:val="24"/>
          <w:lang w:val="id-ID"/>
        </w:rPr>
        <w:t>adjustments</w:t>
      </w:r>
      <w:proofErr w:type="spellEnd"/>
      <w:r w:rsidRPr="001B2C83">
        <w:rPr>
          <w:rFonts w:cstheme="minorHAnsi"/>
          <w:sz w:val="24"/>
          <w:szCs w:val="24"/>
          <w:lang w:val="id-ID"/>
        </w:rPr>
        <w:t xml:space="preserve"> </w:t>
      </w:r>
      <w:proofErr w:type="spellStart"/>
      <w:r w:rsidRPr="001B2C83">
        <w:rPr>
          <w:rFonts w:cstheme="minorHAnsi"/>
          <w:sz w:val="24"/>
          <w:szCs w:val="24"/>
          <w:lang w:val="id-ID"/>
        </w:rPr>
        <w:t>for</w:t>
      </w:r>
      <w:proofErr w:type="spellEnd"/>
      <w:r w:rsidRPr="001B2C83">
        <w:rPr>
          <w:rFonts w:cstheme="minorHAnsi"/>
          <w:sz w:val="24"/>
          <w:szCs w:val="24"/>
          <w:lang w:val="id-ID"/>
        </w:rPr>
        <w:t xml:space="preserve"> sampling </w:t>
      </w:r>
      <w:proofErr w:type="spellStart"/>
      <w:r w:rsidRPr="001B2C83">
        <w:rPr>
          <w:rFonts w:cstheme="minorHAnsi"/>
          <w:sz w:val="24"/>
          <w:szCs w:val="24"/>
          <w:lang w:val="id-ID"/>
        </w:rPr>
        <w:t>strategy</w:t>
      </w:r>
      <w:proofErr w:type="spellEnd"/>
      <w:r w:rsidRPr="001B2C83">
        <w:rPr>
          <w:rFonts w:cstheme="minorHAnsi"/>
          <w:sz w:val="24"/>
          <w:szCs w:val="24"/>
          <w:lang w:val="id-ID"/>
        </w:rPr>
        <w:t xml:space="preserve"> were </w:t>
      </w:r>
      <w:proofErr w:type="spellStart"/>
      <w:r w:rsidRPr="001B2C83">
        <w:rPr>
          <w:rFonts w:cstheme="minorHAnsi"/>
          <w:sz w:val="24"/>
          <w:szCs w:val="24"/>
          <w:lang w:val="id-ID"/>
        </w:rPr>
        <w:t>required</w:t>
      </w:r>
      <w:proofErr w:type="spellEnd"/>
      <w:r w:rsidRPr="001B2C83">
        <w:rPr>
          <w:rFonts w:cstheme="minorHAnsi"/>
          <w:sz w:val="24"/>
          <w:szCs w:val="24"/>
          <w:lang w:val="id-ID"/>
        </w:rPr>
        <w:t xml:space="preserve">, as </w:t>
      </w:r>
      <w:proofErr w:type="spellStart"/>
      <w:r w:rsidRPr="001B2C83">
        <w:rPr>
          <w:rFonts w:cstheme="minorHAnsi"/>
          <w:sz w:val="24"/>
          <w:szCs w:val="24"/>
          <w:lang w:val="id-ID"/>
        </w:rPr>
        <w:t>all</w:t>
      </w:r>
      <w:proofErr w:type="spellEnd"/>
      <w:r w:rsidRPr="001B2C83">
        <w:rPr>
          <w:rFonts w:cstheme="minorHAnsi"/>
          <w:sz w:val="24"/>
          <w:szCs w:val="24"/>
          <w:lang w:val="id-ID"/>
        </w:rPr>
        <w:t xml:space="preserve"> </w:t>
      </w:r>
      <w:proofErr w:type="spellStart"/>
      <w:r w:rsidRPr="001B2C83">
        <w:rPr>
          <w:rFonts w:cstheme="minorHAnsi"/>
          <w:sz w:val="24"/>
          <w:szCs w:val="24"/>
          <w:lang w:val="id-ID"/>
        </w:rPr>
        <w:t>eligible</w:t>
      </w:r>
      <w:proofErr w:type="spellEnd"/>
      <w:r w:rsidRPr="001B2C83">
        <w:rPr>
          <w:rFonts w:cstheme="minorHAnsi"/>
          <w:sz w:val="24"/>
          <w:szCs w:val="24"/>
          <w:lang w:val="id-ID"/>
        </w:rPr>
        <w:t xml:space="preserve"> </w:t>
      </w:r>
      <w:proofErr w:type="spellStart"/>
      <w:r w:rsidRPr="001B2C83">
        <w:rPr>
          <w:rFonts w:cstheme="minorHAnsi"/>
          <w:sz w:val="24"/>
          <w:szCs w:val="24"/>
          <w:lang w:val="id-ID"/>
        </w:rPr>
        <w:t>patients</w:t>
      </w:r>
      <w:proofErr w:type="spellEnd"/>
      <w:r w:rsidRPr="001B2C83">
        <w:rPr>
          <w:rFonts w:cstheme="minorHAnsi"/>
          <w:sz w:val="24"/>
          <w:szCs w:val="24"/>
          <w:lang w:val="id-ID"/>
        </w:rPr>
        <w:t xml:space="preserve"> </w:t>
      </w:r>
      <w:proofErr w:type="spellStart"/>
      <w:r w:rsidRPr="001B2C83">
        <w:rPr>
          <w:rFonts w:cstheme="minorHAnsi"/>
          <w:sz w:val="24"/>
          <w:szCs w:val="24"/>
          <w:lang w:val="id-ID"/>
        </w:rPr>
        <w:t>during</w:t>
      </w:r>
      <w:proofErr w:type="spellEnd"/>
      <w:r w:rsidRPr="001B2C83">
        <w:rPr>
          <w:rFonts w:cstheme="minorHAnsi"/>
          <w:sz w:val="24"/>
          <w:szCs w:val="24"/>
          <w:lang w:val="id-ID"/>
        </w:rPr>
        <w:t xml:space="preserve"> </w:t>
      </w:r>
      <w:proofErr w:type="spellStart"/>
      <w:r w:rsidRPr="001B2C83">
        <w:rPr>
          <w:rFonts w:cstheme="minorHAnsi"/>
          <w:sz w:val="24"/>
          <w:szCs w:val="24"/>
          <w:lang w:val="id-ID"/>
        </w:rPr>
        <w:t>the</w:t>
      </w:r>
      <w:proofErr w:type="spellEnd"/>
      <w:r w:rsidRPr="001B2C83">
        <w:rPr>
          <w:rFonts w:cstheme="minorHAnsi"/>
          <w:sz w:val="24"/>
          <w:szCs w:val="24"/>
          <w:lang w:val="id-ID"/>
        </w:rPr>
        <w:t xml:space="preserve"> study </w:t>
      </w:r>
      <w:proofErr w:type="spellStart"/>
      <w:r w:rsidRPr="001B2C83">
        <w:rPr>
          <w:rFonts w:cstheme="minorHAnsi"/>
          <w:sz w:val="24"/>
          <w:szCs w:val="24"/>
          <w:lang w:val="id-ID"/>
        </w:rPr>
        <w:t>period</w:t>
      </w:r>
      <w:proofErr w:type="spellEnd"/>
      <w:r w:rsidRPr="001B2C83">
        <w:rPr>
          <w:rFonts w:cstheme="minorHAnsi"/>
          <w:sz w:val="24"/>
          <w:szCs w:val="24"/>
          <w:lang w:val="id-ID"/>
        </w:rPr>
        <w:t xml:space="preserve"> were </w:t>
      </w:r>
      <w:proofErr w:type="spellStart"/>
      <w:r w:rsidRPr="001B2C83">
        <w:rPr>
          <w:rFonts w:cstheme="minorHAnsi"/>
          <w:sz w:val="24"/>
          <w:szCs w:val="24"/>
          <w:lang w:val="id-ID"/>
        </w:rPr>
        <w:t>included</w:t>
      </w:r>
      <w:proofErr w:type="spellEnd"/>
      <w:r w:rsidRPr="001B2C83">
        <w:rPr>
          <w:rFonts w:cstheme="minorHAnsi"/>
          <w:sz w:val="24"/>
          <w:szCs w:val="24"/>
          <w:lang w:val="id-ID"/>
        </w:rPr>
        <w:t xml:space="preserve"> </w:t>
      </w:r>
      <w:proofErr w:type="spellStart"/>
      <w:r w:rsidRPr="001B2C83">
        <w:rPr>
          <w:rFonts w:cstheme="minorHAnsi"/>
          <w:sz w:val="24"/>
          <w:szCs w:val="24"/>
          <w:lang w:val="id-ID"/>
        </w:rPr>
        <w:t>using</w:t>
      </w:r>
      <w:proofErr w:type="spellEnd"/>
      <w:r w:rsidRPr="001B2C83">
        <w:rPr>
          <w:rFonts w:cstheme="minorHAnsi"/>
          <w:sz w:val="24"/>
          <w:szCs w:val="24"/>
          <w:lang w:val="id-ID"/>
        </w:rPr>
        <w:t xml:space="preserve"> </w:t>
      </w:r>
      <w:proofErr w:type="spellStart"/>
      <w:r w:rsidRPr="001B2C83">
        <w:rPr>
          <w:rFonts w:cstheme="minorHAnsi"/>
          <w:sz w:val="24"/>
          <w:szCs w:val="24"/>
          <w:lang w:val="id-ID"/>
        </w:rPr>
        <w:t>consecutive</w:t>
      </w:r>
      <w:proofErr w:type="spellEnd"/>
      <w:r w:rsidRPr="001B2C83">
        <w:rPr>
          <w:rFonts w:cstheme="minorHAnsi"/>
          <w:sz w:val="24"/>
          <w:szCs w:val="24"/>
          <w:lang w:val="id-ID"/>
        </w:rPr>
        <w:t xml:space="preserve"> sampling. </w:t>
      </w:r>
      <w:proofErr w:type="spellStart"/>
      <w:r w:rsidRPr="001B2C83">
        <w:rPr>
          <w:rFonts w:cstheme="minorHAnsi"/>
          <w:sz w:val="24"/>
          <w:szCs w:val="24"/>
          <w:lang w:val="id-ID"/>
        </w:rPr>
        <w:t>Predefined</w:t>
      </w:r>
      <w:proofErr w:type="spellEnd"/>
      <w:r w:rsidRPr="001B2C83">
        <w:rPr>
          <w:rFonts w:cstheme="minorHAnsi"/>
          <w:sz w:val="24"/>
          <w:szCs w:val="24"/>
          <w:lang w:val="id-ID"/>
        </w:rPr>
        <w:t xml:space="preserve"> </w:t>
      </w:r>
      <w:proofErr w:type="spellStart"/>
      <w:r w:rsidRPr="001B2C83">
        <w:rPr>
          <w:rFonts w:cstheme="minorHAnsi"/>
          <w:sz w:val="24"/>
          <w:szCs w:val="24"/>
          <w:lang w:val="id-ID"/>
        </w:rPr>
        <w:t>subgroup</w:t>
      </w:r>
      <w:proofErr w:type="spellEnd"/>
      <w:r w:rsidRPr="001B2C83">
        <w:rPr>
          <w:rFonts w:cstheme="minorHAnsi"/>
          <w:sz w:val="24"/>
          <w:szCs w:val="24"/>
          <w:lang w:val="id-ID"/>
        </w:rPr>
        <w:t xml:space="preserve">, </w:t>
      </w:r>
      <w:proofErr w:type="spellStart"/>
      <w:r w:rsidRPr="001B2C83">
        <w:rPr>
          <w:rFonts w:cstheme="minorHAnsi"/>
          <w:sz w:val="24"/>
          <w:szCs w:val="24"/>
          <w:lang w:val="id-ID"/>
        </w:rPr>
        <w:t>interaction</w:t>
      </w:r>
      <w:proofErr w:type="spellEnd"/>
      <w:r w:rsidRPr="001B2C83">
        <w:rPr>
          <w:rFonts w:cstheme="minorHAnsi"/>
          <w:sz w:val="24"/>
          <w:szCs w:val="24"/>
          <w:lang w:val="id-ID"/>
        </w:rPr>
        <w:t xml:space="preserve">, </w:t>
      </w:r>
      <w:proofErr w:type="spellStart"/>
      <w:r w:rsidRPr="001B2C83">
        <w:rPr>
          <w:rFonts w:cstheme="minorHAnsi"/>
          <w:sz w:val="24"/>
          <w:szCs w:val="24"/>
          <w:lang w:val="id-ID"/>
        </w:rPr>
        <w:t>or</w:t>
      </w:r>
      <w:proofErr w:type="spellEnd"/>
      <w:r w:rsidRPr="001B2C83">
        <w:rPr>
          <w:rFonts w:cstheme="minorHAnsi"/>
          <w:sz w:val="24"/>
          <w:szCs w:val="24"/>
          <w:lang w:val="id-ID"/>
        </w:rPr>
        <w:t xml:space="preserve"> </w:t>
      </w:r>
      <w:proofErr w:type="spellStart"/>
      <w:r w:rsidRPr="001B2C83">
        <w:rPr>
          <w:rFonts w:cstheme="minorHAnsi"/>
          <w:sz w:val="24"/>
          <w:szCs w:val="24"/>
          <w:lang w:val="id-ID"/>
        </w:rPr>
        <w:t>sensitivity</w:t>
      </w:r>
      <w:proofErr w:type="spellEnd"/>
      <w:r w:rsidRPr="001B2C83">
        <w:rPr>
          <w:rFonts w:cstheme="minorHAnsi"/>
          <w:sz w:val="24"/>
          <w:szCs w:val="24"/>
          <w:lang w:val="id-ID"/>
        </w:rPr>
        <w:t xml:space="preserve"> </w:t>
      </w:r>
      <w:proofErr w:type="spellStart"/>
      <w:r w:rsidRPr="001B2C83">
        <w:rPr>
          <w:rFonts w:cstheme="minorHAnsi"/>
          <w:sz w:val="24"/>
          <w:szCs w:val="24"/>
          <w:lang w:val="id-ID"/>
        </w:rPr>
        <w:t>analyses</w:t>
      </w:r>
      <w:proofErr w:type="spellEnd"/>
      <w:r w:rsidRPr="001B2C83">
        <w:rPr>
          <w:rFonts w:cstheme="minorHAnsi"/>
          <w:sz w:val="24"/>
          <w:szCs w:val="24"/>
          <w:lang w:val="id-ID"/>
        </w:rPr>
        <w:t xml:space="preserve"> were not </w:t>
      </w:r>
      <w:proofErr w:type="spellStart"/>
      <w:r w:rsidRPr="001B2C83">
        <w:rPr>
          <w:rFonts w:cstheme="minorHAnsi"/>
          <w:sz w:val="24"/>
          <w:szCs w:val="24"/>
          <w:lang w:val="id-ID"/>
        </w:rPr>
        <w:t>performed</w:t>
      </w:r>
      <w:proofErr w:type="spellEnd"/>
      <w:r w:rsidRPr="001B2C83">
        <w:rPr>
          <w:rFonts w:cstheme="minorHAnsi"/>
          <w:sz w:val="24"/>
          <w:szCs w:val="24"/>
          <w:lang w:val="id-ID"/>
        </w:rPr>
        <w:t xml:space="preserve"> </w:t>
      </w:r>
      <w:proofErr w:type="spellStart"/>
      <w:r w:rsidRPr="001B2C83">
        <w:rPr>
          <w:rFonts w:cstheme="minorHAnsi"/>
          <w:sz w:val="24"/>
          <w:szCs w:val="24"/>
          <w:lang w:val="id-ID"/>
        </w:rPr>
        <w:t>due</w:t>
      </w:r>
      <w:proofErr w:type="spellEnd"/>
      <w:r w:rsidRPr="001B2C83">
        <w:rPr>
          <w:rFonts w:cstheme="minorHAnsi"/>
          <w:sz w:val="24"/>
          <w:szCs w:val="24"/>
          <w:lang w:val="id-ID"/>
        </w:rPr>
        <w:t xml:space="preserve"> </w:t>
      </w:r>
      <w:proofErr w:type="spellStart"/>
      <w:r w:rsidRPr="001B2C83">
        <w:rPr>
          <w:rFonts w:cstheme="minorHAnsi"/>
          <w:sz w:val="24"/>
          <w:szCs w:val="24"/>
          <w:lang w:val="id-ID"/>
        </w:rPr>
        <w:t>to</w:t>
      </w:r>
      <w:proofErr w:type="spellEnd"/>
      <w:r w:rsidRPr="001B2C83">
        <w:rPr>
          <w:rFonts w:cstheme="minorHAnsi"/>
          <w:sz w:val="24"/>
          <w:szCs w:val="24"/>
          <w:lang w:val="id-ID"/>
        </w:rPr>
        <w:t xml:space="preserve"> </w:t>
      </w:r>
      <w:proofErr w:type="spellStart"/>
      <w:r w:rsidRPr="001B2C83">
        <w:rPr>
          <w:rFonts w:cstheme="minorHAnsi"/>
          <w:sz w:val="24"/>
          <w:szCs w:val="24"/>
          <w:lang w:val="id-ID"/>
        </w:rPr>
        <w:t>the</w:t>
      </w:r>
      <w:proofErr w:type="spellEnd"/>
      <w:r w:rsidRPr="001B2C83">
        <w:rPr>
          <w:rFonts w:cstheme="minorHAnsi"/>
          <w:sz w:val="24"/>
          <w:szCs w:val="24"/>
          <w:lang w:val="id-ID"/>
        </w:rPr>
        <w:t xml:space="preserve"> </w:t>
      </w:r>
      <w:proofErr w:type="spellStart"/>
      <w:r w:rsidRPr="001B2C83">
        <w:rPr>
          <w:rFonts w:cstheme="minorHAnsi"/>
          <w:sz w:val="24"/>
          <w:szCs w:val="24"/>
          <w:lang w:val="id-ID"/>
        </w:rPr>
        <w:t>exploratory</w:t>
      </w:r>
      <w:proofErr w:type="spellEnd"/>
      <w:r w:rsidRPr="001B2C83">
        <w:rPr>
          <w:rFonts w:cstheme="minorHAnsi"/>
          <w:sz w:val="24"/>
          <w:szCs w:val="24"/>
          <w:lang w:val="id-ID"/>
        </w:rPr>
        <w:t xml:space="preserve"> </w:t>
      </w:r>
      <w:proofErr w:type="spellStart"/>
      <w:r w:rsidRPr="001B2C83">
        <w:rPr>
          <w:rFonts w:cstheme="minorHAnsi"/>
          <w:sz w:val="24"/>
          <w:szCs w:val="24"/>
          <w:lang w:val="id-ID"/>
        </w:rPr>
        <w:t>nature</w:t>
      </w:r>
      <w:proofErr w:type="spellEnd"/>
      <w:r w:rsidRPr="001B2C83">
        <w:rPr>
          <w:rFonts w:cstheme="minorHAnsi"/>
          <w:sz w:val="24"/>
          <w:szCs w:val="24"/>
          <w:lang w:val="id-ID"/>
        </w:rPr>
        <w:t xml:space="preserve"> </w:t>
      </w:r>
      <w:proofErr w:type="spellStart"/>
      <w:r w:rsidRPr="001B2C83">
        <w:rPr>
          <w:rFonts w:cstheme="minorHAnsi"/>
          <w:sz w:val="24"/>
          <w:szCs w:val="24"/>
          <w:lang w:val="id-ID"/>
        </w:rPr>
        <w:t>of</w:t>
      </w:r>
      <w:proofErr w:type="spellEnd"/>
      <w:r w:rsidRPr="001B2C83">
        <w:rPr>
          <w:rFonts w:cstheme="minorHAnsi"/>
          <w:sz w:val="24"/>
          <w:szCs w:val="24"/>
          <w:lang w:val="id-ID"/>
        </w:rPr>
        <w:t xml:space="preserve"> </w:t>
      </w:r>
      <w:proofErr w:type="spellStart"/>
      <w:r w:rsidRPr="001B2C83">
        <w:rPr>
          <w:rFonts w:cstheme="minorHAnsi"/>
          <w:sz w:val="24"/>
          <w:szCs w:val="24"/>
          <w:lang w:val="id-ID"/>
        </w:rPr>
        <w:t>the</w:t>
      </w:r>
      <w:proofErr w:type="spellEnd"/>
      <w:r w:rsidRPr="001B2C83">
        <w:rPr>
          <w:rFonts w:cstheme="minorHAnsi"/>
          <w:sz w:val="24"/>
          <w:szCs w:val="24"/>
          <w:lang w:val="id-ID"/>
        </w:rPr>
        <w:t xml:space="preserve"> study </w:t>
      </w:r>
      <w:proofErr w:type="spellStart"/>
      <w:r w:rsidRPr="001B2C83">
        <w:rPr>
          <w:rFonts w:cstheme="minorHAnsi"/>
          <w:sz w:val="24"/>
          <w:szCs w:val="24"/>
          <w:lang w:val="id-ID"/>
        </w:rPr>
        <w:t>and</w:t>
      </w:r>
      <w:proofErr w:type="spellEnd"/>
      <w:r w:rsidRPr="001B2C83">
        <w:rPr>
          <w:rFonts w:cstheme="minorHAnsi"/>
          <w:sz w:val="24"/>
          <w:szCs w:val="24"/>
          <w:lang w:val="id-ID"/>
        </w:rPr>
        <w:t xml:space="preserve"> </w:t>
      </w:r>
      <w:proofErr w:type="spellStart"/>
      <w:r w:rsidRPr="001B2C83">
        <w:rPr>
          <w:rFonts w:cstheme="minorHAnsi"/>
          <w:sz w:val="24"/>
          <w:szCs w:val="24"/>
          <w:lang w:val="id-ID"/>
        </w:rPr>
        <w:t>the</w:t>
      </w:r>
      <w:proofErr w:type="spellEnd"/>
      <w:r w:rsidRPr="001B2C83">
        <w:rPr>
          <w:rFonts w:cstheme="minorHAnsi"/>
          <w:sz w:val="24"/>
          <w:szCs w:val="24"/>
          <w:lang w:val="id-ID"/>
        </w:rPr>
        <w:t xml:space="preserve"> </w:t>
      </w:r>
      <w:proofErr w:type="spellStart"/>
      <w:r w:rsidRPr="001B2C83">
        <w:rPr>
          <w:rFonts w:cstheme="minorHAnsi"/>
          <w:sz w:val="24"/>
          <w:szCs w:val="24"/>
          <w:lang w:val="id-ID"/>
        </w:rPr>
        <w:t>limited</w:t>
      </w:r>
      <w:proofErr w:type="spellEnd"/>
      <w:r w:rsidRPr="001B2C83">
        <w:rPr>
          <w:rFonts w:cstheme="minorHAnsi"/>
          <w:sz w:val="24"/>
          <w:szCs w:val="24"/>
          <w:lang w:val="id-ID"/>
        </w:rPr>
        <w:t xml:space="preserve"> </w:t>
      </w:r>
      <w:proofErr w:type="spellStart"/>
      <w:r w:rsidRPr="001B2C83">
        <w:rPr>
          <w:rFonts w:cstheme="minorHAnsi"/>
          <w:sz w:val="24"/>
          <w:szCs w:val="24"/>
          <w:lang w:val="id-ID"/>
        </w:rPr>
        <w:t>sample</w:t>
      </w:r>
      <w:proofErr w:type="spellEnd"/>
      <w:r w:rsidRPr="001B2C83">
        <w:rPr>
          <w:rFonts w:cstheme="minorHAnsi"/>
          <w:sz w:val="24"/>
          <w:szCs w:val="24"/>
          <w:lang w:val="id-ID"/>
        </w:rPr>
        <w:t xml:space="preserve"> </w:t>
      </w:r>
      <w:proofErr w:type="spellStart"/>
      <w:r w:rsidRPr="001B2C83">
        <w:rPr>
          <w:rFonts w:cstheme="minorHAnsi"/>
          <w:sz w:val="24"/>
          <w:szCs w:val="24"/>
          <w:lang w:val="id-ID"/>
        </w:rPr>
        <w:t>size</w:t>
      </w:r>
      <w:proofErr w:type="spellEnd"/>
      <w:r w:rsidRPr="001B2C83">
        <w:rPr>
          <w:rFonts w:cstheme="minorHAnsi"/>
          <w:sz w:val="24"/>
          <w:szCs w:val="24"/>
          <w:lang w:val="id-ID"/>
        </w:rPr>
        <w:t>. A p-</w:t>
      </w:r>
      <w:proofErr w:type="spellStart"/>
      <w:r w:rsidRPr="001B2C83">
        <w:rPr>
          <w:rFonts w:cstheme="minorHAnsi"/>
          <w:sz w:val="24"/>
          <w:szCs w:val="24"/>
          <w:lang w:val="id-ID"/>
        </w:rPr>
        <w:t>value</w:t>
      </w:r>
      <w:proofErr w:type="spellEnd"/>
      <w:r w:rsidRPr="001B2C83">
        <w:rPr>
          <w:rFonts w:cstheme="minorHAnsi"/>
          <w:sz w:val="24"/>
          <w:szCs w:val="24"/>
          <w:lang w:val="id-ID"/>
        </w:rPr>
        <w:t xml:space="preserve"> &lt; 0.05 </w:t>
      </w:r>
      <w:proofErr w:type="spellStart"/>
      <w:r w:rsidRPr="001B2C83">
        <w:rPr>
          <w:rFonts w:cstheme="minorHAnsi"/>
          <w:sz w:val="24"/>
          <w:szCs w:val="24"/>
          <w:lang w:val="id-ID"/>
        </w:rPr>
        <w:t>was</w:t>
      </w:r>
      <w:proofErr w:type="spellEnd"/>
      <w:r w:rsidRPr="001B2C83">
        <w:rPr>
          <w:rFonts w:cstheme="minorHAnsi"/>
          <w:sz w:val="24"/>
          <w:szCs w:val="24"/>
          <w:lang w:val="id-ID"/>
        </w:rPr>
        <w:t xml:space="preserve"> </w:t>
      </w:r>
      <w:proofErr w:type="spellStart"/>
      <w:r w:rsidRPr="001B2C83">
        <w:rPr>
          <w:rFonts w:cstheme="minorHAnsi"/>
          <w:sz w:val="24"/>
          <w:szCs w:val="24"/>
          <w:lang w:val="id-ID"/>
        </w:rPr>
        <w:t>considered</w:t>
      </w:r>
      <w:proofErr w:type="spellEnd"/>
      <w:r w:rsidRPr="001B2C83">
        <w:rPr>
          <w:rFonts w:cstheme="minorHAnsi"/>
          <w:sz w:val="24"/>
          <w:szCs w:val="24"/>
          <w:lang w:val="id-ID"/>
        </w:rPr>
        <w:t xml:space="preserve"> </w:t>
      </w:r>
      <w:proofErr w:type="spellStart"/>
      <w:r w:rsidRPr="001B2C83">
        <w:rPr>
          <w:rFonts w:cstheme="minorHAnsi"/>
          <w:sz w:val="24"/>
          <w:szCs w:val="24"/>
          <w:lang w:val="id-ID"/>
        </w:rPr>
        <w:t>statistically</w:t>
      </w:r>
      <w:proofErr w:type="spellEnd"/>
      <w:r w:rsidRPr="001B2C83">
        <w:rPr>
          <w:rFonts w:cstheme="minorHAnsi"/>
          <w:sz w:val="24"/>
          <w:szCs w:val="24"/>
          <w:lang w:val="id-ID"/>
        </w:rPr>
        <w:t xml:space="preserve"> </w:t>
      </w:r>
      <w:proofErr w:type="spellStart"/>
      <w:r w:rsidRPr="001B2C83">
        <w:rPr>
          <w:rFonts w:cstheme="minorHAnsi"/>
          <w:sz w:val="24"/>
          <w:szCs w:val="24"/>
          <w:lang w:val="id-ID"/>
        </w:rPr>
        <w:t>significant</w:t>
      </w:r>
      <w:proofErr w:type="spellEnd"/>
      <w:r w:rsidRPr="001B2C83">
        <w:rPr>
          <w:rFonts w:cstheme="minorHAnsi"/>
          <w:sz w:val="24"/>
          <w:szCs w:val="24"/>
          <w:lang w:val="id-ID"/>
        </w:rPr>
        <w:t>.</w:t>
      </w:r>
    </w:p>
    <w:p w14:paraId="3F18E669" w14:textId="77777777" w:rsidR="00CF2AC5" w:rsidRPr="004634D6" w:rsidRDefault="00CF2AC5" w:rsidP="004634D6">
      <w:pPr>
        <w:pStyle w:val="Heading1"/>
        <w:spacing w:line="240" w:lineRule="auto"/>
        <w:rPr>
          <w:rFonts w:asciiTheme="minorHAnsi" w:hAnsiTheme="minorHAnsi" w:cstheme="minorHAnsi"/>
          <w:szCs w:val="24"/>
          <w:lang w:val="id-ID"/>
        </w:rPr>
      </w:pPr>
      <w:r w:rsidRPr="004634D6">
        <w:rPr>
          <w:rFonts w:asciiTheme="minorHAnsi" w:hAnsiTheme="minorHAnsi" w:cstheme="minorHAnsi"/>
          <w:szCs w:val="24"/>
          <w:lang w:val="id-ID"/>
        </w:rPr>
        <w:t>RESULTS</w:t>
      </w:r>
    </w:p>
    <w:p w14:paraId="394C25A2" w14:textId="77777777" w:rsidR="00CF2AC5" w:rsidRPr="004634D6" w:rsidRDefault="00CF2AC5" w:rsidP="004634D6">
      <w:pPr>
        <w:spacing w:line="240" w:lineRule="auto"/>
        <w:jc w:val="both"/>
        <w:rPr>
          <w:rFonts w:cstheme="minorHAnsi"/>
          <w:b/>
          <w:bCs/>
          <w:sz w:val="24"/>
          <w:szCs w:val="24"/>
          <w:lang w:val="id-ID"/>
        </w:rPr>
      </w:pPr>
      <w:proofErr w:type="spellStart"/>
      <w:r w:rsidRPr="004634D6">
        <w:rPr>
          <w:rFonts w:cstheme="minorHAnsi"/>
          <w:b/>
          <w:bCs/>
          <w:sz w:val="24"/>
          <w:szCs w:val="24"/>
          <w:lang w:val="id-ID"/>
        </w:rPr>
        <w:t>Patient</w:t>
      </w:r>
      <w:proofErr w:type="spellEnd"/>
      <w:r w:rsidRPr="004634D6">
        <w:rPr>
          <w:rFonts w:cstheme="minorHAnsi"/>
          <w:b/>
          <w:bCs/>
          <w:sz w:val="24"/>
          <w:szCs w:val="24"/>
          <w:lang w:val="id-ID"/>
        </w:rPr>
        <w:t xml:space="preserve"> </w:t>
      </w:r>
      <w:proofErr w:type="spellStart"/>
      <w:r w:rsidRPr="004634D6">
        <w:rPr>
          <w:rFonts w:cstheme="minorHAnsi"/>
          <w:b/>
          <w:bCs/>
          <w:sz w:val="24"/>
          <w:szCs w:val="24"/>
          <w:lang w:val="id-ID"/>
        </w:rPr>
        <w:t>Characterstics</w:t>
      </w:r>
      <w:proofErr w:type="spellEnd"/>
    </w:p>
    <w:p w14:paraId="222B9C64" w14:textId="518B9332" w:rsidR="003333E6" w:rsidRDefault="001B2C83" w:rsidP="001B2C83">
      <w:pPr>
        <w:spacing w:after="0" w:line="240" w:lineRule="auto"/>
        <w:ind w:firstLine="720"/>
        <w:jc w:val="both"/>
        <w:rPr>
          <w:rFonts w:cstheme="minorHAnsi"/>
          <w:sz w:val="24"/>
          <w:szCs w:val="24"/>
          <w:lang w:val="en-ID"/>
        </w:rPr>
      </w:pPr>
      <w:r w:rsidRPr="001B2C83">
        <w:rPr>
          <w:rFonts w:cstheme="minorHAnsi"/>
          <w:sz w:val="24"/>
          <w:szCs w:val="24"/>
        </w:rPr>
        <w:t>During the study period, 15 pediatric patients who underwent exploratory laparotomy for suspected appendicitis and were admitted to the PICU were identified and all met the eligibility criteria; therefore, all were included in the analysis. Histopathological examination confirmed appendicitis in 9 patients, while 6 patients had non-appendicitis findings. Patients with appendicitis were significantly older than those without appendicitis (120 ± 59 vs. 42 ± 52 months, p = 0.045). Female patients slightly predominated in the overall cohort (53.3%). Nutritional status did not differ significantly between groups. The mean PAS was higher in the appendicitis group compared with the non-appendicitis group (6.1 ± 1.7 vs. 4.5 ± 1.9), although this difference did not reach statistical significance (p = 0.187). The mean length of stay tended to be longer in the non-appendicitis group (6.8 ± 5.5 vs. 3.7 ± 1.9 days), but the difference was not statistically significant (p = 0.475).</w:t>
      </w:r>
      <w:r>
        <w:rPr>
          <w:rFonts w:cstheme="minorHAnsi"/>
          <w:sz w:val="24"/>
          <w:szCs w:val="24"/>
        </w:rPr>
        <w:t xml:space="preserve"> </w:t>
      </w:r>
      <w:r w:rsidRPr="001B2C83">
        <w:rPr>
          <w:rFonts w:cstheme="minorHAnsi"/>
          <w:sz w:val="24"/>
          <w:szCs w:val="24"/>
        </w:rPr>
        <w:t>Baseline demographic and clinical characteristics of the study population are summarized in Table 1.</w:t>
      </w:r>
    </w:p>
    <w:p w14:paraId="4CB066FC" w14:textId="77777777" w:rsidR="004634D6" w:rsidRPr="003333E6" w:rsidRDefault="004634D6" w:rsidP="004634D6">
      <w:pPr>
        <w:spacing w:line="240" w:lineRule="auto"/>
        <w:ind w:firstLine="720"/>
        <w:jc w:val="both"/>
        <w:rPr>
          <w:rFonts w:ascii="Arial" w:hAnsi="Arial" w:cs="Arial"/>
          <w:sz w:val="24"/>
          <w:szCs w:val="24"/>
          <w:lang w:val="en-ID"/>
        </w:rPr>
      </w:pPr>
    </w:p>
    <w:p w14:paraId="38C69005" w14:textId="2BDC8149" w:rsidR="00213ABE" w:rsidRPr="00035695" w:rsidRDefault="00213ABE" w:rsidP="00213ABE">
      <w:pPr>
        <w:spacing w:after="0" w:line="240" w:lineRule="auto"/>
        <w:jc w:val="center"/>
        <w:rPr>
          <w:rFonts w:cstheme="minorHAnsi"/>
        </w:rPr>
      </w:pPr>
      <w:r w:rsidRPr="00035695">
        <w:rPr>
          <w:rFonts w:cstheme="minorHAnsi"/>
          <w:b/>
          <w:bCs/>
        </w:rPr>
        <w:t>Table 1. Baseline Demographic and Clinical Characteristics of the Study Population</w:t>
      </w:r>
      <w:r w:rsidR="00035695" w:rsidRPr="00035695">
        <w:rPr>
          <w:rFonts w:cstheme="minorHAnsi"/>
          <w:b/>
          <w:bCs/>
        </w:rPr>
        <w:t>.</w:t>
      </w:r>
    </w:p>
    <w:tbl>
      <w:tblPr>
        <w:tblStyle w:val="TableGrid"/>
        <w:tblpPr w:leftFromText="180" w:rightFromText="180" w:vertAnchor="text" w:horzAnchor="margin" w:tblpXSpec="center" w:tblpY="21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77"/>
        <w:gridCol w:w="1701"/>
        <w:gridCol w:w="1418"/>
        <w:gridCol w:w="1984"/>
        <w:gridCol w:w="962"/>
      </w:tblGrid>
      <w:tr w:rsidR="00213ABE" w:rsidRPr="0096592F" w14:paraId="5F533AA2" w14:textId="77777777" w:rsidTr="00722907">
        <w:tc>
          <w:tcPr>
            <w:tcW w:w="2977" w:type="dxa"/>
            <w:tcBorders>
              <w:top w:val="single" w:sz="4" w:space="0" w:color="auto"/>
              <w:bottom w:val="single" w:sz="4" w:space="0" w:color="auto"/>
            </w:tcBorders>
          </w:tcPr>
          <w:p w14:paraId="348FE6CF" w14:textId="77777777" w:rsidR="00213ABE" w:rsidRPr="0096592F" w:rsidRDefault="00213ABE" w:rsidP="00722907">
            <w:pPr>
              <w:spacing w:line="360" w:lineRule="auto"/>
              <w:ind w:right="31"/>
              <w:jc w:val="center"/>
              <w:rPr>
                <w:rFonts w:ascii="Times New Roman" w:hAnsi="Times New Roman" w:cs="Times New Roman"/>
                <w:sz w:val="24"/>
                <w:szCs w:val="24"/>
              </w:rPr>
            </w:pPr>
            <w:r w:rsidRPr="0096592F">
              <w:rPr>
                <w:rFonts w:ascii="Times New Roman" w:hAnsi="Times New Roman" w:cs="Times New Roman"/>
                <w:sz w:val="24"/>
                <w:szCs w:val="24"/>
              </w:rPr>
              <w:t>Demographic Characteristics</w:t>
            </w:r>
          </w:p>
        </w:tc>
        <w:tc>
          <w:tcPr>
            <w:tcW w:w="1701" w:type="dxa"/>
            <w:tcBorders>
              <w:top w:val="single" w:sz="4" w:space="0" w:color="auto"/>
              <w:bottom w:val="single" w:sz="4" w:space="0" w:color="auto"/>
            </w:tcBorders>
          </w:tcPr>
          <w:p w14:paraId="0F96689F" w14:textId="77777777" w:rsidR="00213ABE" w:rsidRPr="00243509" w:rsidRDefault="00213ABE" w:rsidP="00722907">
            <w:pPr>
              <w:spacing w:line="360" w:lineRule="auto"/>
              <w:jc w:val="center"/>
              <w:rPr>
                <w:rFonts w:ascii="Times New Roman" w:hAnsi="Times New Roman" w:cs="Times New Roman"/>
                <w:sz w:val="24"/>
                <w:szCs w:val="24"/>
              </w:rPr>
            </w:pPr>
            <w:r w:rsidRPr="0096592F">
              <w:rPr>
                <w:rFonts w:ascii="Times New Roman" w:hAnsi="Times New Roman" w:cs="Times New Roman"/>
                <w:sz w:val="24"/>
                <w:szCs w:val="24"/>
              </w:rPr>
              <w:t>All patient</w:t>
            </w:r>
          </w:p>
          <w:p w14:paraId="183851F0" w14:textId="77777777" w:rsidR="00213ABE" w:rsidRPr="0096592F" w:rsidRDefault="00213ABE" w:rsidP="00722907">
            <w:pPr>
              <w:spacing w:line="360" w:lineRule="auto"/>
              <w:jc w:val="center"/>
              <w:rPr>
                <w:rFonts w:ascii="Times New Roman" w:hAnsi="Times New Roman" w:cs="Times New Roman"/>
                <w:sz w:val="24"/>
                <w:szCs w:val="24"/>
              </w:rPr>
            </w:pPr>
            <w:r w:rsidRPr="0096592F">
              <w:rPr>
                <w:rFonts w:ascii="Times New Roman" w:hAnsi="Times New Roman" w:cs="Times New Roman"/>
                <w:sz w:val="24"/>
                <w:szCs w:val="24"/>
              </w:rPr>
              <w:t>(n=15)</w:t>
            </w:r>
          </w:p>
        </w:tc>
        <w:tc>
          <w:tcPr>
            <w:tcW w:w="1418" w:type="dxa"/>
            <w:tcBorders>
              <w:top w:val="single" w:sz="4" w:space="0" w:color="auto"/>
              <w:bottom w:val="single" w:sz="4" w:space="0" w:color="auto"/>
            </w:tcBorders>
          </w:tcPr>
          <w:p w14:paraId="43AC242D" w14:textId="77777777" w:rsidR="00213ABE" w:rsidRPr="00243509" w:rsidRDefault="00213ABE" w:rsidP="00722907">
            <w:pPr>
              <w:spacing w:line="360" w:lineRule="auto"/>
              <w:ind w:hanging="43"/>
              <w:jc w:val="center"/>
              <w:rPr>
                <w:rFonts w:ascii="Times New Roman" w:hAnsi="Times New Roman" w:cs="Times New Roman"/>
                <w:sz w:val="24"/>
                <w:szCs w:val="24"/>
              </w:rPr>
            </w:pPr>
            <w:r w:rsidRPr="0096592F">
              <w:rPr>
                <w:rFonts w:ascii="Times New Roman" w:hAnsi="Times New Roman" w:cs="Times New Roman"/>
                <w:sz w:val="24"/>
                <w:szCs w:val="24"/>
              </w:rPr>
              <w:t>Appendicitis</w:t>
            </w:r>
          </w:p>
          <w:p w14:paraId="3DF4B0D5" w14:textId="77777777" w:rsidR="00213ABE" w:rsidRPr="0096592F" w:rsidRDefault="00213ABE" w:rsidP="00722907">
            <w:pPr>
              <w:spacing w:line="360" w:lineRule="auto"/>
              <w:ind w:hanging="43"/>
              <w:jc w:val="center"/>
              <w:rPr>
                <w:rFonts w:ascii="Times New Roman" w:hAnsi="Times New Roman" w:cs="Times New Roman"/>
                <w:sz w:val="24"/>
                <w:szCs w:val="24"/>
              </w:rPr>
            </w:pPr>
            <w:r w:rsidRPr="0096592F">
              <w:rPr>
                <w:rFonts w:ascii="Times New Roman" w:hAnsi="Times New Roman" w:cs="Times New Roman"/>
                <w:sz w:val="24"/>
                <w:szCs w:val="24"/>
              </w:rPr>
              <w:t>(n=9)</w:t>
            </w:r>
          </w:p>
        </w:tc>
        <w:tc>
          <w:tcPr>
            <w:tcW w:w="1984" w:type="dxa"/>
            <w:tcBorders>
              <w:top w:val="single" w:sz="4" w:space="0" w:color="auto"/>
              <w:bottom w:val="single" w:sz="4" w:space="0" w:color="auto"/>
            </w:tcBorders>
          </w:tcPr>
          <w:p w14:paraId="6F30B717" w14:textId="77777777" w:rsidR="00213ABE" w:rsidRPr="00243509" w:rsidRDefault="00213ABE" w:rsidP="00722907">
            <w:pPr>
              <w:spacing w:line="360" w:lineRule="auto"/>
              <w:jc w:val="center"/>
              <w:rPr>
                <w:rFonts w:ascii="Times New Roman" w:hAnsi="Times New Roman" w:cs="Times New Roman"/>
                <w:sz w:val="24"/>
                <w:szCs w:val="24"/>
              </w:rPr>
            </w:pPr>
            <w:r w:rsidRPr="0096592F">
              <w:rPr>
                <w:rFonts w:ascii="Times New Roman" w:hAnsi="Times New Roman" w:cs="Times New Roman"/>
                <w:sz w:val="24"/>
                <w:szCs w:val="24"/>
              </w:rPr>
              <w:t>Non-Appendicitis</w:t>
            </w:r>
          </w:p>
          <w:p w14:paraId="3AECD3C8" w14:textId="77777777" w:rsidR="00213ABE" w:rsidRPr="0096592F" w:rsidRDefault="00213ABE" w:rsidP="00722907">
            <w:pPr>
              <w:spacing w:line="360" w:lineRule="auto"/>
              <w:jc w:val="center"/>
              <w:rPr>
                <w:rFonts w:ascii="Times New Roman" w:hAnsi="Times New Roman" w:cs="Times New Roman"/>
                <w:sz w:val="24"/>
                <w:szCs w:val="24"/>
              </w:rPr>
            </w:pPr>
            <w:r w:rsidRPr="0096592F">
              <w:rPr>
                <w:rFonts w:ascii="Times New Roman" w:hAnsi="Times New Roman" w:cs="Times New Roman"/>
                <w:sz w:val="24"/>
                <w:szCs w:val="24"/>
              </w:rPr>
              <w:t>(n=6)</w:t>
            </w:r>
          </w:p>
        </w:tc>
        <w:tc>
          <w:tcPr>
            <w:tcW w:w="962" w:type="dxa"/>
            <w:tcBorders>
              <w:top w:val="single" w:sz="4" w:space="0" w:color="auto"/>
              <w:bottom w:val="single" w:sz="4" w:space="0" w:color="auto"/>
            </w:tcBorders>
          </w:tcPr>
          <w:p w14:paraId="2A858530" w14:textId="77777777" w:rsidR="00213ABE" w:rsidRPr="0096592F" w:rsidRDefault="00213ABE" w:rsidP="00722907">
            <w:pPr>
              <w:spacing w:line="360" w:lineRule="auto"/>
              <w:jc w:val="center"/>
              <w:rPr>
                <w:rFonts w:ascii="Times New Roman" w:hAnsi="Times New Roman" w:cs="Times New Roman"/>
                <w:sz w:val="24"/>
                <w:szCs w:val="24"/>
              </w:rPr>
            </w:pPr>
            <w:r w:rsidRPr="0096592F">
              <w:rPr>
                <w:rFonts w:ascii="Times New Roman" w:hAnsi="Times New Roman" w:cs="Times New Roman"/>
                <w:sz w:val="24"/>
                <w:szCs w:val="24"/>
              </w:rPr>
              <w:t>P value</w:t>
            </w:r>
          </w:p>
        </w:tc>
      </w:tr>
      <w:tr w:rsidR="00213ABE" w:rsidRPr="0096592F" w14:paraId="5B747591" w14:textId="77777777" w:rsidTr="00722907">
        <w:tc>
          <w:tcPr>
            <w:tcW w:w="2977" w:type="dxa"/>
            <w:tcBorders>
              <w:top w:val="single" w:sz="4" w:space="0" w:color="auto"/>
            </w:tcBorders>
          </w:tcPr>
          <w:p w14:paraId="16FD3B89" w14:textId="77777777" w:rsidR="00213ABE" w:rsidRPr="0096592F" w:rsidRDefault="00213ABE" w:rsidP="00722907">
            <w:pPr>
              <w:spacing w:line="360" w:lineRule="auto"/>
              <w:rPr>
                <w:rFonts w:ascii="Times New Roman" w:hAnsi="Times New Roman" w:cs="Times New Roman"/>
                <w:b/>
                <w:bCs/>
                <w:sz w:val="24"/>
                <w:szCs w:val="24"/>
              </w:rPr>
            </w:pPr>
            <w:r w:rsidRPr="0096592F">
              <w:rPr>
                <w:rFonts w:ascii="Times New Roman" w:hAnsi="Times New Roman" w:cs="Times New Roman"/>
                <w:b/>
                <w:bCs/>
                <w:sz w:val="24"/>
                <w:szCs w:val="24"/>
              </w:rPr>
              <w:t>Age</w:t>
            </w:r>
            <w:r w:rsidRPr="00243509">
              <w:rPr>
                <w:rFonts w:ascii="Times New Roman" w:hAnsi="Times New Roman" w:cs="Times New Roman"/>
                <w:b/>
                <w:bCs/>
                <w:sz w:val="24"/>
                <w:szCs w:val="24"/>
              </w:rPr>
              <w:t xml:space="preserve"> </w:t>
            </w:r>
            <w:r w:rsidRPr="0096592F">
              <w:rPr>
                <w:rFonts w:ascii="Times New Roman" w:hAnsi="Times New Roman" w:cs="Times New Roman"/>
                <w:b/>
                <w:bCs/>
                <w:sz w:val="24"/>
                <w:szCs w:val="24"/>
              </w:rPr>
              <w:t>(Months, Mean ± SD)</w:t>
            </w:r>
          </w:p>
        </w:tc>
        <w:tc>
          <w:tcPr>
            <w:tcW w:w="1701" w:type="dxa"/>
            <w:tcBorders>
              <w:top w:val="single" w:sz="4" w:space="0" w:color="auto"/>
            </w:tcBorders>
          </w:tcPr>
          <w:p w14:paraId="0BE1B2B7" w14:textId="77777777" w:rsidR="00213ABE" w:rsidRPr="0096592F" w:rsidRDefault="00213ABE" w:rsidP="00722907">
            <w:pPr>
              <w:spacing w:line="360" w:lineRule="auto"/>
              <w:jc w:val="center"/>
              <w:rPr>
                <w:rFonts w:ascii="Times New Roman" w:hAnsi="Times New Roman" w:cs="Times New Roman"/>
                <w:sz w:val="24"/>
                <w:szCs w:val="24"/>
              </w:rPr>
            </w:pPr>
            <w:r w:rsidRPr="0096592F">
              <w:rPr>
                <w:rFonts w:ascii="Times New Roman" w:hAnsi="Times New Roman" w:cs="Times New Roman"/>
                <w:sz w:val="24"/>
                <w:szCs w:val="24"/>
              </w:rPr>
              <w:t>89 ± 67</w:t>
            </w:r>
          </w:p>
        </w:tc>
        <w:tc>
          <w:tcPr>
            <w:tcW w:w="1418" w:type="dxa"/>
            <w:tcBorders>
              <w:top w:val="single" w:sz="4" w:space="0" w:color="auto"/>
            </w:tcBorders>
          </w:tcPr>
          <w:p w14:paraId="6C91D5F1" w14:textId="77777777" w:rsidR="00213ABE" w:rsidRPr="0096592F" w:rsidRDefault="00213ABE" w:rsidP="00722907">
            <w:pPr>
              <w:spacing w:line="360" w:lineRule="auto"/>
              <w:jc w:val="center"/>
              <w:rPr>
                <w:rFonts w:ascii="Times New Roman" w:hAnsi="Times New Roman" w:cs="Times New Roman"/>
                <w:sz w:val="24"/>
                <w:szCs w:val="24"/>
              </w:rPr>
            </w:pPr>
            <w:r w:rsidRPr="0096592F">
              <w:rPr>
                <w:rFonts w:ascii="Times New Roman" w:hAnsi="Times New Roman" w:cs="Times New Roman"/>
                <w:sz w:val="24"/>
                <w:szCs w:val="24"/>
              </w:rPr>
              <w:t>120 ± 59</w:t>
            </w:r>
          </w:p>
        </w:tc>
        <w:tc>
          <w:tcPr>
            <w:tcW w:w="1984" w:type="dxa"/>
            <w:tcBorders>
              <w:top w:val="single" w:sz="4" w:space="0" w:color="auto"/>
            </w:tcBorders>
          </w:tcPr>
          <w:p w14:paraId="31C978FC" w14:textId="77777777" w:rsidR="00213ABE" w:rsidRPr="0096592F" w:rsidRDefault="00213ABE" w:rsidP="00722907">
            <w:pPr>
              <w:spacing w:line="360" w:lineRule="auto"/>
              <w:jc w:val="center"/>
              <w:rPr>
                <w:rFonts w:ascii="Times New Roman" w:hAnsi="Times New Roman" w:cs="Times New Roman"/>
                <w:sz w:val="24"/>
                <w:szCs w:val="24"/>
              </w:rPr>
            </w:pPr>
            <w:r w:rsidRPr="0096592F">
              <w:rPr>
                <w:rFonts w:ascii="Times New Roman" w:hAnsi="Times New Roman" w:cs="Times New Roman"/>
                <w:sz w:val="24"/>
                <w:szCs w:val="24"/>
              </w:rPr>
              <w:t>42 ± 52</w:t>
            </w:r>
          </w:p>
        </w:tc>
        <w:tc>
          <w:tcPr>
            <w:tcW w:w="962" w:type="dxa"/>
            <w:tcBorders>
              <w:top w:val="single" w:sz="4" w:space="0" w:color="auto"/>
            </w:tcBorders>
          </w:tcPr>
          <w:p w14:paraId="19332DE5" w14:textId="77777777" w:rsidR="00213ABE" w:rsidRPr="0096592F" w:rsidRDefault="00213ABE" w:rsidP="00722907">
            <w:pPr>
              <w:spacing w:line="360" w:lineRule="auto"/>
              <w:jc w:val="center"/>
              <w:rPr>
                <w:rFonts w:ascii="Times New Roman" w:hAnsi="Times New Roman" w:cs="Times New Roman"/>
                <w:b/>
                <w:bCs/>
                <w:sz w:val="24"/>
                <w:szCs w:val="24"/>
              </w:rPr>
            </w:pPr>
            <w:r w:rsidRPr="0096592F">
              <w:rPr>
                <w:rFonts w:ascii="Times New Roman" w:hAnsi="Times New Roman" w:cs="Times New Roman"/>
                <w:b/>
                <w:bCs/>
                <w:sz w:val="24"/>
                <w:szCs w:val="24"/>
              </w:rPr>
              <w:t>*0,045</w:t>
            </w:r>
          </w:p>
        </w:tc>
      </w:tr>
      <w:tr w:rsidR="00213ABE" w:rsidRPr="0096592F" w14:paraId="72FD8F4A" w14:textId="77777777" w:rsidTr="00722907">
        <w:tc>
          <w:tcPr>
            <w:tcW w:w="2977" w:type="dxa"/>
          </w:tcPr>
          <w:p w14:paraId="1DCF318A" w14:textId="77777777" w:rsidR="00213ABE" w:rsidRPr="0096592F" w:rsidRDefault="00213ABE" w:rsidP="00722907">
            <w:pPr>
              <w:spacing w:line="360" w:lineRule="auto"/>
              <w:ind w:firstLine="540"/>
              <w:rPr>
                <w:rFonts w:ascii="Times New Roman" w:hAnsi="Times New Roman" w:cs="Times New Roman"/>
                <w:sz w:val="24"/>
                <w:szCs w:val="24"/>
              </w:rPr>
            </w:pPr>
            <w:r w:rsidRPr="0096592F">
              <w:rPr>
                <w:rFonts w:ascii="Times New Roman" w:hAnsi="Times New Roman" w:cs="Times New Roman"/>
                <w:sz w:val="24"/>
                <w:szCs w:val="24"/>
              </w:rPr>
              <w:t>0 – 1</w:t>
            </w:r>
          </w:p>
        </w:tc>
        <w:tc>
          <w:tcPr>
            <w:tcW w:w="1701" w:type="dxa"/>
          </w:tcPr>
          <w:p w14:paraId="30AC4A42" w14:textId="77777777" w:rsidR="00213ABE" w:rsidRPr="0096592F" w:rsidRDefault="00213ABE" w:rsidP="00722907">
            <w:pPr>
              <w:spacing w:line="360" w:lineRule="auto"/>
              <w:jc w:val="center"/>
              <w:rPr>
                <w:rFonts w:ascii="Times New Roman" w:hAnsi="Times New Roman" w:cs="Times New Roman"/>
                <w:sz w:val="24"/>
                <w:szCs w:val="24"/>
              </w:rPr>
            </w:pPr>
            <w:r w:rsidRPr="0096592F">
              <w:rPr>
                <w:rFonts w:ascii="Times New Roman" w:hAnsi="Times New Roman" w:cs="Times New Roman"/>
                <w:sz w:val="24"/>
                <w:szCs w:val="24"/>
              </w:rPr>
              <w:t>2(13,4)</w:t>
            </w:r>
          </w:p>
        </w:tc>
        <w:tc>
          <w:tcPr>
            <w:tcW w:w="1418" w:type="dxa"/>
          </w:tcPr>
          <w:p w14:paraId="5CA9989F" w14:textId="77777777" w:rsidR="00213ABE" w:rsidRPr="0096592F" w:rsidRDefault="00213ABE" w:rsidP="00722907">
            <w:pPr>
              <w:spacing w:line="360" w:lineRule="auto"/>
              <w:jc w:val="center"/>
              <w:rPr>
                <w:rFonts w:ascii="Times New Roman" w:hAnsi="Times New Roman" w:cs="Times New Roman"/>
                <w:sz w:val="24"/>
                <w:szCs w:val="24"/>
              </w:rPr>
            </w:pPr>
            <w:r w:rsidRPr="0096592F">
              <w:rPr>
                <w:rFonts w:ascii="Times New Roman" w:hAnsi="Times New Roman" w:cs="Times New Roman"/>
                <w:sz w:val="24"/>
                <w:szCs w:val="24"/>
              </w:rPr>
              <w:t>0 (0)</w:t>
            </w:r>
          </w:p>
        </w:tc>
        <w:tc>
          <w:tcPr>
            <w:tcW w:w="1984" w:type="dxa"/>
          </w:tcPr>
          <w:p w14:paraId="7150F303" w14:textId="77777777" w:rsidR="00213ABE" w:rsidRPr="0096592F" w:rsidRDefault="00213ABE" w:rsidP="00722907">
            <w:pPr>
              <w:spacing w:line="360" w:lineRule="auto"/>
              <w:jc w:val="center"/>
              <w:rPr>
                <w:rFonts w:ascii="Times New Roman" w:hAnsi="Times New Roman" w:cs="Times New Roman"/>
                <w:sz w:val="24"/>
                <w:szCs w:val="24"/>
              </w:rPr>
            </w:pPr>
            <w:r w:rsidRPr="0096592F">
              <w:rPr>
                <w:rFonts w:ascii="Times New Roman" w:hAnsi="Times New Roman" w:cs="Times New Roman"/>
                <w:sz w:val="24"/>
                <w:szCs w:val="24"/>
              </w:rPr>
              <w:t>2 (33,3)</w:t>
            </w:r>
          </w:p>
        </w:tc>
        <w:tc>
          <w:tcPr>
            <w:tcW w:w="962" w:type="dxa"/>
          </w:tcPr>
          <w:p w14:paraId="49879F78" w14:textId="77777777" w:rsidR="00213ABE" w:rsidRPr="0096592F" w:rsidRDefault="00213ABE" w:rsidP="00722907">
            <w:pPr>
              <w:spacing w:line="360" w:lineRule="auto"/>
              <w:jc w:val="center"/>
              <w:rPr>
                <w:rFonts w:ascii="Times New Roman" w:hAnsi="Times New Roman" w:cs="Times New Roman"/>
                <w:sz w:val="24"/>
                <w:szCs w:val="24"/>
              </w:rPr>
            </w:pPr>
            <w:r w:rsidRPr="0096592F">
              <w:rPr>
                <w:rFonts w:ascii="Times New Roman" w:hAnsi="Times New Roman" w:cs="Times New Roman"/>
                <w:sz w:val="24"/>
                <w:szCs w:val="24"/>
              </w:rPr>
              <w:t>0,083</w:t>
            </w:r>
          </w:p>
        </w:tc>
      </w:tr>
      <w:tr w:rsidR="00213ABE" w:rsidRPr="0096592F" w14:paraId="703B681C" w14:textId="77777777" w:rsidTr="00722907">
        <w:tc>
          <w:tcPr>
            <w:tcW w:w="2977" w:type="dxa"/>
          </w:tcPr>
          <w:p w14:paraId="046EFBC7" w14:textId="77777777" w:rsidR="00213ABE" w:rsidRPr="0096592F" w:rsidRDefault="00213ABE" w:rsidP="00722907">
            <w:pPr>
              <w:spacing w:line="360" w:lineRule="auto"/>
              <w:ind w:firstLine="540"/>
              <w:rPr>
                <w:rFonts w:ascii="Times New Roman" w:hAnsi="Times New Roman" w:cs="Times New Roman"/>
                <w:sz w:val="24"/>
                <w:szCs w:val="24"/>
              </w:rPr>
            </w:pPr>
            <w:r w:rsidRPr="0096592F">
              <w:rPr>
                <w:rFonts w:ascii="Times New Roman" w:hAnsi="Times New Roman" w:cs="Times New Roman"/>
                <w:sz w:val="24"/>
                <w:szCs w:val="24"/>
              </w:rPr>
              <w:lastRenderedPageBreak/>
              <w:t>1  – 5</w:t>
            </w:r>
          </w:p>
        </w:tc>
        <w:tc>
          <w:tcPr>
            <w:tcW w:w="1701" w:type="dxa"/>
          </w:tcPr>
          <w:p w14:paraId="30BDB85E" w14:textId="77777777" w:rsidR="00213ABE" w:rsidRPr="0096592F" w:rsidRDefault="00213ABE" w:rsidP="00722907">
            <w:pPr>
              <w:spacing w:line="360" w:lineRule="auto"/>
              <w:jc w:val="center"/>
              <w:rPr>
                <w:rFonts w:ascii="Times New Roman" w:hAnsi="Times New Roman" w:cs="Times New Roman"/>
                <w:sz w:val="24"/>
                <w:szCs w:val="24"/>
              </w:rPr>
            </w:pPr>
            <w:r w:rsidRPr="0096592F">
              <w:rPr>
                <w:rFonts w:ascii="Times New Roman" w:hAnsi="Times New Roman" w:cs="Times New Roman"/>
                <w:sz w:val="24"/>
                <w:szCs w:val="24"/>
              </w:rPr>
              <w:t>5(33,3)</w:t>
            </w:r>
          </w:p>
        </w:tc>
        <w:tc>
          <w:tcPr>
            <w:tcW w:w="1418" w:type="dxa"/>
          </w:tcPr>
          <w:p w14:paraId="7956B507" w14:textId="77777777" w:rsidR="00213ABE" w:rsidRPr="0096592F" w:rsidRDefault="00213ABE" w:rsidP="00722907">
            <w:pPr>
              <w:spacing w:line="360" w:lineRule="auto"/>
              <w:jc w:val="center"/>
              <w:rPr>
                <w:rFonts w:ascii="Times New Roman" w:hAnsi="Times New Roman" w:cs="Times New Roman"/>
                <w:sz w:val="24"/>
                <w:szCs w:val="24"/>
              </w:rPr>
            </w:pPr>
            <w:r w:rsidRPr="0096592F">
              <w:rPr>
                <w:rFonts w:ascii="Times New Roman" w:hAnsi="Times New Roman" w:cs="Times New Roman"/>
                <w:sz w:val="24"/>
                <w:szCs w:val="24"/>
              </w:rPr>
              <w:t>2 (22,2)</w:t>
            </w:r>
          </w:p>
        </w:tc>
        <w:tc>
          <w:tcPr>
            <w:tcW w:w="1984" w:type="dxa"/>
          </w:tcPr>
          <w:p w14:paraId="0E6BC74E" w14:textId="77777777" w:rsidR="00213ABE" w:rsidRPr="0096592F" w:rsidRDefault="00213ABE" w:rsidP="00722907">
            <w:pPr>
              <w:spacing w:line="360" w:lineRule="auto"/>
              <w:jc w:val="center"/>
              <w:rPr>
                <w:rFonts w:ascii="Times New Roman" w:hAnsi="Times New Roman" w:cs="Times New Roman"/>
                <w:sz w:val="24"/>
                <w:szCs w:val="24"/>
              </w:rPr>
            </w:pPr>
            <w:r w:rsidRPr="0096592F">
              <w:rPr>
                <w:rFonts w:ascii="Times New Roman" w:hAnsi="Times New Roman" w:cs="Times New Roman"/>
                <w:sz w:val="24"/>
                <w:szCs w:val="24"/>
              </w:rPr>
              <w:t>3 (50,0)</w:t>
            </w:r>
          </w:p>
        </w:tc>
        <w:tc>
          <w:tcPr>
            <w:tcW w:w="962" w:type="dxa"/>
          </w:tcPr>
          <w:p w14:paraId="57C9B541" w14:textId="77777777" w:rsidR="00213ABE" w:rsidRPr="0096592F" w:rsidRDefault="00213ABE" w:rsidP="00722907">
            <w:pPr>
              <w:spacing w:line="360" w:lineRule="auto"/>
              <w:jc w:val="center"/>
              <w:rPr>
                <w:rFonts w:ascii="Times New Roman" w:hAnsi="Times New Roman" w:cs="Times New Roman"/>
                <w:sz w:val="24"/>
                <w:szCs w:val="24"/>
              </w:rPr>
            </w:pPr>
          </w:p>
        </w:tc>
      </w:tr>
      <w:tr w:rsidR="00213ABE" w:rsidRPr="0096592F" w14:paraId="40558318" w14:textId="77777777" w:rsidTr="00722907">
        <w:tc>
          <w:tcPr>
            <w:tcW w:w="2977" w:type="dxa"/>
          </w:tcPr>
          <w:p w14:paraId="3215F0C9" w14:textId="77777777" w:rsidR="00213ABE" w:rsidRPr="0096592F" w:rsidRDefault="00213ABE" w:rsidP="00722907">
            <w:pPr>
              <w:spacing w:line="360" w:lineRule="auto"/>
              <w:ind w:firstLine="540"/>
              <w:rPr>
                <w:rFonts w:ascii="Times New Roman" w:hAnsi="Times New Roman" w:cs="Times New Roman"/>
                <w:sz w:val="24"/>
                <w:szCs w:val="24"/>
              </w:rPr>
            </w:pPr>
            <w:r w:rsidRPr="0096592F">
              <w:rPr>
                <w:rFonts w:ascii="Times New Roman" w:hAnsi="Times New Roman" w:cs="Times New Roman"/>
                <w:sz w:val="24"/>
                <w:szCs w:val="24"/>
              </w:rPr>
              <w:t>5 – 12</w:t>
            </w:r>
          </w:p>
        </w:tc>
        <w:tc>
          <w:tcPr>
            <w:tcW w:w="1701" w:type="dxa"/>
          </w:tcPr>
          <w:p w14:paraId="0EC3172E" w14:textId="77777777" w:rsidR="00213ABE" w:rsidRPr="0096592F" w:rsidRDefault="00213ABE" w:rsidP="00722907">
            <w:pPr>
              <w:spacing w:line="360" w:lineRule="auto"/>
              <w:jc w:val="center"/>
              <w:rPr>
                <w:rFonts w:ascii="Times New Roman" w:hAnsi="Times New Roman" w:cs="Times New Roman"/>
                <w:sz w:val="24"/>
                <w:szCs w:val="24"/>
              </w:rPr>
            </w:pPr>
            <w:r w:rsidRPr="0096592F">
              <w:rPr>
                <w:rFonts w:ascii="Times New Roman" w:hAnsi="Times New Roman" w:cs="Times New Roman"/>
                <w:sz w:val="24"/>
                <w:szCs w:val="24"/>
              </w:rPr>
              <w:t>5(33,3)</w:t>
            </w:r>
          </w:p>
        </w:tc>
        <w:tc>
          <w:tcPr>
            <w:tcW w:w="1418" w:type="dxa"/>
          </w:tcPr>
          <w:p w14:paraId="6D5CF01D" w14:textId="77777777" w:rsidR="00213ABE" w:rsidRPr="0096592F" w:rsidRDefault="00213ABE" w:rsidP="00722907">
            <w:pPr>
              <w:spacing w:line="360" w:lineRule="auto"/>
              <w:jc w:val="center"/>
              <w:rPr>
                <w:rFonts w:ascii="Times New Roman" w:hAnsi="Times New Roman" w:cs="Times New Roman"/>
                <w:sz w:val="24"/>
                <w:szCs w:val="24"/>
              </w:rPr>
            </w:pPr>
            <w:r w:rsidRPr="0096592F">
              <w:rPr>
                <w:rFonts w:ascii="Times New Roman" w:hAnsi="Times New Roman" w:cs="Times New Roman"/>
                <w:sz w:val="24"/>
                <w:szCs w:val="24"/>
              </w:rPr>
              <w:t>4 (44,4)</w:t>
            </w:r>
          </w:p>
        </w:tc>
        <w:tc>
          <w:tcPr>
            <w:tcW w:w="1984" w:type="dxa"/>
          </w:tcPr>
          <w:p w14:paraId="21746F6A" w14:textId="77777777" w:rsidR="00213ABE" w:rsidRPr="0096592F" w:rsidRDefault="00213ABE" w:rsidP="00722907">
            <w:pPr>
              <w:spacing w:line="360" w:lineRule="auto"/>
              <w:jc w:val="center"/>
              <w:rPr>
                <w:rFonts w:ascii="Times New Roman" w:hAnsi="Times New Roman" w:cs="Times New Roman"/>
                <w:sz w:val="24"/>
                <w:szCs w:val="24"/>
              </w:rPr>
            </w:pPr>
            <w:r w:rsidRPr="0096592F">
              <w:rPr>
                <w:rFonts w:ascii="Times New Roman" w:hAnsi="Times New Roman" w:cs="Times New Roman"/>
                <w:sz w:val="24"/>
                <w:szCs w:val="24"/>
              </w:rPr>
              <w:t>1 (16,7)</w:t>
            </w:r>
          </w:p>
        </w:tc>
        <w:tc>
          <w:tcPr>
            <w:tcW w:w="962" w:type="dxa"/>
          </w:tcPr>
          <w:p w14:paraId="0AE2F81F" w14:textId="77777777" w:rsidR="00213ABE" w:rsidRPr="0096592F" w:rsidRDefault="00213ABE" w:rsidP="00722907">
            <w:pPr>
              <w:spacing w:line="360" w:lineRule="auto"/>
              <w:jc w:val="center"/>
              <w:rPr>
                <w:rFonts w:ascii="Times New Roman" w:hAnsi="Times New Roman" w:cs="Times New Roman"/>
                <w:sz w:val="24"/>
                <w:szCs w:val="24"/>
              </w:rPr>
            </w:pPr>
          </w:p>
        </w:tc>
      </w:tr>
      <w:tr w:rsidR="00213ABE" w:rsidRPr="0096592F" w14:paraId="58D1808B" w14:textId="77777777" w:rsidTr="00722907">
        <w:tc>
          <w:tcPr>
            <w:tcW w:w="2977" w:type="dxa"/>
          </w:tcPr>
          <w:p w14:paraId="2B9314A6" w14:textId="77777777" w:rsidR="00213ABE" w:rsidRPr="0096592F" w:rsidRDefault="00213ABE" w:rsidP="00722907">
            <w:pPr>
              <w:spacing w:line="360" w:lineRule="auto"/>
              <w:ind w:firstLine="540"/>
              <w:rPr>
                <w:rFonts w:ascii="Times New Roman" w:hAnsi="Times New Roman" w:cs="Times New Roman"/>
                <w:sz w:val="24"/>
                <w:szCs w:val="24"/>
              </w:rPr>
            </w:pPr>
            <w:r w:rsidRPr="0096592F">
              <w:rPr>
                <w:rFonts w:ascii="Times New Roman" w:hAnsi="Times New Roman" w:cs="Times New Roman"/>
                <w:sz w:val="24"/>
                <w:szCs w:val="24"/>
              </w:rPr>
              <w:t>12 – 18</w:t>
            </w:r>
          </w:p>
        </w:tc>
        <w:tc>
          <w:tcPr>
            <w:tcW w:w="1701" w:type="dxa"/>
          </w:tcPr>
          <w:p w14:paraId="448BF17B" w14:textId="77777777" w:rsidR="00213ABE" w:rsidRPr="0096592F" w:rsidRDefault="00213ABE" w:rsidP="00722907">
            <w:pPr>
              <w:spacing w:line="360" w:lineRule="auto"/>
              <w:jc w:val="center"/>
              <w:rPr>
                <w:rFonts w:ascii="Times New Roman" w:hAnsi="Times New Roman" w:cs="Times New Roman"/>
                <w:sz w:val="24"/>
                <w:szCs w:val="24"/>
              </w:rPr>
            </w:pPr>
            <w:r w:rsidRPr="0096592F">
              <w:rPr>
                <w:rFonts w:ascii="Times New Roman" w:hAnsi="Times New Roman" w:cs="Times New Roman"/>
                <w:sz w:val="24"/>
                <w:szCs w:val="24"/>
              </w:rPr>
              <w:t>3(20,0)</w:t>
            </w:r>
          </w:p>
        </w:tc>
        <w:tc>
          <w:tcPr>
            <w:tcW w:w="1418" w:type="dxa"/>
          </w:tcPr>
          <w:p w14:paraId="47BBD8F8" w14:textId="77777777" w:rsidR="00213ABE" w:rsidRPr="0096592F" w:rsidRDefault="00213ABE" w:rsidP="00722907">
            <w:pPr>
              <w:spacing w:line="360" w:lineRule="auto"/>
              <w:jc w:val="center"/>
              <w:rPr>
                <w:rFonts w:ascii="Times New Roman" w:hAnsi="Times New Roman" w:cs="Times New Roman"/>
                <w:sz w:val="24"/>
                <w:szCs w:val="24"/>
              </w:rPr>
            </w:pPr>
            <w:r w:rsidRPr="0096592F">
              <w:rPr>
                <w:rFonts w:ascii="Times New Roman" w:hAnsi="Times New Roman" w:cs="Times New Roman"/>
                <w:sz w:val="24"/>
                <w:szCs w:val="24"/>
              </w:rPr>
              <w:t>3 (33,4)</w:t>
            </w:r>
          </w:p>
        </w:tc>
        <w:tc>
          <w:tcPr>
            <w:tcW w:w="1984" w:type="dxa"/>
          </w:tcPr>
          <w:p w14:paraId="0C7F8168" w14:textId="77777777" w:rsidR="00213ABE" w:rsidRPr="0096592F" w:rsidRDefault="00213ABE" w:rsidP="00722907">
            <w:pPr>
              <w:spacing w:line="360" w:lineRule="auto"/>
              <w:jc w:val="center"/>
              <w:rPr>
                <w:rFonts w:ascii="Times New Roman" w:hAnsi="Times New Roman" w:cs="Times New Roman"/>
                <w:sz w:val="24"/>
                <w:szCs w:val="24"/>
              </w:rPr>
            </w:pPr>
            <w:r w:rsidRPr="0096592F">
              <w:rPr>
                <w:rFonts w:ascii="Times New Roman" w:hAnsi="Times New Roman" w:cs="Times New Roman"/>
                <w:sz w:val="24"/>
                <w:szCs w:val="24"/>
              </w:rPr>
              <w:t>0 (0)</w:t>
            </w:r>
          </w:p>
        </w:tc>
        <w:tc>
          <w:tcPr>
            <w:tcW w:w="962" w:type="dxa"/>
          </w:tcPr>
          <w:p w14:paraId="1294280F" w14:textId="77777777" w:rsidR="00213ABE" w:rsidRPr="0096592F" w:rsidRDefault="00213ABE" w:rsidP="00722907">
            <w:pPr>
              <w:spacing w:line="360" w:lineRule="auto"/>
              <w:jc w:val="center"/>
              <w:rPr>
                <w:rFonts w:ascii="Times New Roman" w:hAnsi="Times New Roman" w:cs="Times New Roman"/>
                <w:sz w:val="24"/>
                <w:szCs w:val="24"/>
              </w:rPr>
            </w:pPr>
          </w:p>
        </w:tc>
      </w:tr>
      <w:tr w:rsidR="00213ABE" w:rsidRPr="0096592F" w14:paraId="545DE4F9" w14:textId="77777777" w:rsidTr="00722907">
        <w:tc>
          <w:tcPr>
            <w:tcW w:w="2977" w:type="dxa"/>
          </w:tcPr>
          <w:p w14:paraId="783D3E11" w14:textId="77777777" w:rsidR="00213ABE" w:rsidRPr="0096592F" w:rsidRDefault="00213ABE" w:rsidP="00722907">
            <w:pPr>
              <w:spacing w:line="360" w:lineRule="auto"/>
              <w:rPr>
                <w:rFonts w:ascii="Times New Roman" w:hAnsi="Times New Roman" w:cs="Times New Roman"/>
                <w:b/>
                <w:bCs/>
                <w:sz w:val="24"/>
                <w:szCs w:val="24"/>
              </w:rPr>
            </w:pPr>
            <w:r w:rsidRPr="0096592F">
              <w:rPr>
                <w:rFonts w:ascii="Times New Roman" w:hAnsi="Times New Roman" w:cs="Times New Roman"/>
                <w:b/>
                <w:bCs/>
                <w:sz w:val="24"/>
                <w:szCs w:val="24"/>
              </w:rPr>
              <w:t>Sex</w:t>
            </w:r>
          </w:p>
        </w:tc>
        <w:tc>
          <w:tcPr>
            <w:tcW w:w="1701" w:type="dxa"/>
          </w:tcPr>
          <w:p w14:paraId="60830FC1" w14:textId="77777777" w:rsidR="00213ABE" w:rsidRPr="0096592F" w:rsidRDefault="00213ABE" w:rsidP="00722907">
            <w:pPr>
              <w:spacing w:line="360" w:lineRule="auto"/>
              <w:jc w:val="center"/>
              <w:rPr>
                <w:rFonts w:ascii="Times New Roman" w:hAnsi="Times New Roman" w:cs="Times New Roman"/>
                <w:sz w:val="24"/>
                <w:szCs w:val="24"/>
              </w:rPr>
            </w:pPr>
          </w:p>
        </w:tc>
        <w:tc>
          <w:tcPr>
            <w:tcW w:w="1418" w:type="dxa"/>
          </w:tcPr>
          <w:p w14:paraId="1F004970" w14:textId="77777777" w:rsidR="00213ABE" w:rsidRPr="0096592F" w:rsidRDefault="00213ABE" w:rsidP="00722907">
            <w:pPr>
              <w:spacing w:line="360" w:lineRule="auto"/>
              <w:jc w:val="center"/>
              <w:rPr>
                <w:rFonts w:ascii="Times New Roman" w:hAnsi="Times New Roman" w:cs="Times New Roman"/>
                <w:sz w:val="24"/>
                <w:szCs w:val="24"/>
              </w:rPr>
            </w:pPr>
          </w:p>
        </w:tc>
        <w:tc>
          <w:tcPr>
            <w:tcW w:w="1984" w:type="dxa"/>
          </w:tcPr>
          <w:p w14:paraId="690E1DDC" w14:textId="77777777" w:rsidR="00213ABE" w:rsidRPr="0096592F" w:rsidRDefault="00213ABE" w:rsidP="00722907">
            <w:pPr>
              <w:spacing w:line="360" w:lineRule="auto"/>
              <w:jc w:val="center"/>
              <w:rPr>
                <w:rFonts w:ascii="Times New Roman" w:hAnsi="Times New Roman" w:cs="Times New Roman"/>
                <w:sz w:val="24"/>
                <w:szCs w:val="24"/>
              </w:rPr>
            </w:pPr>
          </w:p>
        </w:tc>
        <w:tc>
          <w:tcPr>
            <w:tcW w:w="962" w:type="dxa"/>
          </w:tcPr>
          <w:p w14:paraId="5D9C6865" w14:textId="77777777" w:rsidR="00213ABE" w:rsidRPr="0096592F" w:rsidRDefault="00213ABE" w:rsidP="00722907">
            <w:pPr>
              <w:spacing w:line="360" w:lineRule="auto"/>
              <w:jc w:val="center"/>
              <w:rPr>
                <w:rFonts w:ascii="Times New Roman" w:hAnsi="Times New Roman" w:cs="Times New Roman"/>
                <w:sz w:val="24"/>
                <w:szCs w:val="24"/>
              </w:rPr>
            </w:pPr>
            <w:r w:rsidRPr="0096592F">
              <w:rPr>
                <w:rFonts w:ascii="Times New Roman" w:hAnsi="Times New Roman" w:cs="Times New Roman"/>
                <w:sz w:val="24"/>
                <w:szCs w:val="24"/>
              </w:rPr>
              <w:t>0,608</w:t>
            </w:r>
          </w:p>
        </w:tc>
      </w:tr>
      <w:tr w:rsidR="00213ABE" w:rsidRPr="0096592F" w14:paraId="416ABC68" w14:textId="77777777" w:rsidTr="00722907">
        <w:tc>
          <w:tcPr>
            <w:tcW w:w="2977" w:type="dxa"/>
          </w:tcPr>
          <w:p w14:paraId="31260F15" w14:textId="77777777" w:rsidR="00213ABE" w:rsidRPr="0096592F" w:rsidRDefault="00213ABE" w:rsidP="00722907">
            <w:pPr>
              <w:spacing w:line="360" w:lineRule="auto"/>
              <w:ind w:firstLine="601"/>
              <w:rPr>
                <w:rFonts w:ascii="Times New Roman" w:hAnsi="Times New Roman" w:cs="Times New Roman"/>
                <w:sz w:val="24"/>
                <w:szCs w:val="24"/>
              </w:rPr>
            </w:pPr>
            <w:r w:rsidRPr="0096592F">
              <w:rPr>
                <w:rFonts w:ascii="Times New Roman" w:hAnsi="Times New Roman" w:cs="Times New Roman"/>
                <w:sz w:val="24"/>
                <w:szCs w:val="24"/>
              </w:rPr>
              <w:t>Male</w:t>
            </w:r>
          </w:p>
        </w:tc>
        <w:tc>
          <w:tcPr>
            <w:tcW w:w="1701" w:type="dxa"/>
          </w:tcPr>
          <w:p w14:paraId="1C1D5E51" w14:textId="77777777" w:rsidR="00213ABE" w:rsidRPr="0096592F" w:rsidRDefault="00213ABE" w:rsidP="00722907">
            <w:pPr>
              <w:spacing w:line="360" w:lineRule="auto"/>
              <w:jc w:val="center"/>
              <w:rPr>
                <w:rFonts w:ascii="Times New Roman" w:hAnsi="Times New Roman" w:cs="Times New Roman"/>
                <w:sz w:val="24"/>
                <w:szCs w:val="24"/>
              </w:rPr>
            </w:pPr>
            <w:r w:rsidRPr="0096592F">
              <w:rPr>
                <w:rFonts w:ascii="Times New Roman" w:hAnsi="Times New Roman" w:cs="Times New Roman"/>
                <w:sz w:val="24"/>
                <w:szCs w:val="24"/>
              </w:rPr>
              <w:t>7(46,7)</w:t>
            </w:r>
          </w:p>
        </w:tc>
        <w:tc>
          <w:tcPr>
            <w:tcW w:w="1418" w:type="dxa"/>
          </w:tcPr>
          <w:p w14:paraId="2DB7FA0E" w14:textId="77777777" w:rsidR="00213ABE" w:rsidRPr="0096592F" w:rsidRDefault="00213ABE" w:rsidP="00722907">
            <w:pPr>
              <w:spacing w:line="360" w:lineRule="auto"/>
              <w:jc w:val="center"/>
              <w:rPr>
                <w:rFonts w:ascii="Times New Roman" w:hAnsi="Times New Roman" w:cs="Times New Roman"/>
                <w:sz w:val="24"/>
                <w:szCs w:val="24"/>
              </w:rPr>
            </w:pPr>
            <w:r w:rsidRPr="0096592F">
              <w:rPr>
                <w:rFonts w:ascii="Times New Roman" w:hAnsi="Times New Roman" w:cs="Times New Roman"/>
                <w:sz w:val="24"/>
                <w:szCs w:val="24"/>
              </w:rPr>
              <w:t>5(55,6)</w:t>
            </w:r>
          </w:p>
        </w:tc>
        <w:tc>
          <w:tcPr>
            <w:tcW w:w="1984" w:type="dxa"/>
          </w:tcPr>
          <w:p w14:paraId="0600C082" w14:textId="77777777" w:rsidR="00213ABE" w:rsidRPr="0096592F" w:rsidRDefault="00213ABE" w:rsidP="00722907">
            <w:pPr>
              <w:spacing w:line="360" w:lineRule="auto"/>
              <w:jc w:val="center"/>
              <w:rPr>
                <w:rFonts w:ascii="Times New Roman" w:hAnsi="Times New Roman" w:cs="Times New Roman"/>
                <w:sz w:val="24"/>
                <w:szCs w:val="24"/>
              </w:rPr>
            </w:pPr>
            <w:r w:rsidRPr="0096592F">
              <w:rPr>
                <w:rFonts w:ascii="Times New Roman" w:hAnsi="Times New Roman" w:cs="Times New Roman"/>
                <w:sz w:val="24"/>
                <w:szCs w:val="24"/>
              </w:rPr>
              <w:t>2(33,3)</w:t>
            </w:r>
          </w:p>
        </w:tc>
        <w:tc>
          <w:tcPr>
            <w:tcW w:w="962" w:type="dxa"/>
          </w:tcPr>
          <w:p w14:paraId="65E5F166" w14:textId="77777777" w:rsidR="00213ABE" w:rsidRPr="0096592F" w:rsidRDefault="00213ABE" w:rsidP="00722907">
            <w:pPr>
              <w:spacing w:line="360" w:lineRule="auto"/>
              <w:jc w:val="center"/>
              <w:rPr>
                <w:rFonts w:ascii="Times New Roman" w:hAnsi="Times New Roman" w:cs="Times New Roman"/>
                <w:sz w:val="24"/>
                <w:szCs w:val="24"/>
              </w:rPr>
            </w:pPr>
          </w:p>
        </w:tc>
      </w:tr>
      <w:tr w:rsidR="00213ABE" w:rsidRPr="0096592F" w14:paraId="66AA9F67" w14:textId="77777777" w:rsidTr="00722907">
        <w:tc>
          <w:tcPr>
            <w:tcW w:w="2977" w:type="dxa"/>
          </w:tcPr>
          <w:p w14:paraId="36CAC044" w14:textId="77777777" w:rsidR="00213ABE" w:rsidRPr="0096592F" w:rsidRDefault="00213ABE" w:rsidP="00722907">
            <w:pPr>
              <w:spacing w:line="360" w:lineRule="auto"/>
              <w:ind w:firstLine="601"/>
              <w:rPr>
                <w:rFonts w:ascii="Times New Roman" w:hAnsi="Times New Roman" w:cs="Times New Roman"/>
                <w:sz w:val="24"/>
                <w:szCs w:val="24"/>
              </w:rPr>
            </w:pPr>
            <w:r w:rsidRPr="0096592F">
              <w:rPr>
                <w:rFonts w:ascii="Times New Roman" w:hAnsi="Times New Roman" w:cs="Times New Roman"/>
                <w:sz w:val="24"/>
                <w:szCs w:val="24"/>
              </w:rPr>
              <w:t>Female</w:t>
            </w:r>
          </w:p>
        </w:tc>
        <w:tc>
          <w:tcPr>
            <w:tcW w:w="1701" w:type="dxa"/>
          </w:tcPr>
          <w:p w14:paraId="1B3ECC6B" w14:textId="77777777" w:rsidR="00213ABE" w:rsidRPr="0096592F" w:rsidRDefault="00213ABE" w:rsidP="00722907">
            <w:pPr>
              <w:spacing w:line="360" w:lineRule="auto"/>
              <w:jc w:val="center"/>
              <w:rPr>
                <w:rFonts w:ascii="Times New Roman" w:hAnsi="Times New Roman" w:cs="Times New Roman"/>
                <w:sz w:val="24"/>
                <w:szCs w:val="24"/>
              </w:rPr>
            </w:pPr>
            <w:r w:rsidRPr="0096592F">
              <w:rPr>
                <w:rFonts w:ascii="Times New Roman" w:hAnsi="Times New Roman" w:cs="Times New Roman"/>
                <w:sz w:val="24"/>
                <w:szCs w:val="24"/>
              </w:rPr>
              <w:t>8(53,3)</w:t>
            </w:r>
          </w:p>
        </w:tc>
        <w:tc>
          <w:tcPr>
            <w:tcW w:w="1418" w:type="dxa"/>
          </w:tcPr>
          <w:p w14:paraId="5334E4EF" w14:textId="77777777" w:rsidR="00213ABE" w:rsidRPr="0096592F" w:rsidRDefault="00213ABE" w:rsidP="00722907">
            <w:pPr>
              <w:spacing w:line="360" w:lineRule="auto"/>
              <w:jc w:val="center"/>
              <w:rPr>
                <w:rFonts w:ascii="Times New Roman" w:hAnsi="Times New Roman" w:cs="Times New Roman"/>
                <w:sz w:val="24"/>
                <w:szCs w:val="24"/>
              </w:rPr>
            </w:pPr>
            <w:r w:rsidRPr="0096592F">
              <w:rPr>
                <w:rFonts w:ascii="Times New Roman" w:hAnsi="Times New Roman" w:cs="Times New Roman"/>
                <w:sz w:val="24"/>
                <w:szCs w:val="24"/>
              </w:rPr>
              <w:t>4(44,4)</w:t>
            </w:r>
          </w:p>
        </w:tc>
        <w:tc>
          <w:tcPr>
            <w:tcW w:w="1984" w:type="dxa"/>
          </w:tcPr>
          <w:p w14:paraId="2F3F8A47" w14:textId="77777777" w:rsidR="00213ABE" w:rsidRPr="0096592F" w:rsidRDefault="00213ABE" w:rsidP="00722907">
            <w:pPr>
              <w:spacing w:line="360" w:lineRule="auto"/>
              <w:jc w:val="center"/>
              <w:rPr>
                <w:rFonts w:ascii="Times New Roman" w:hAnsi="Times New Roman" w:cs="Times New Roman"/>
                <w:sz w:val="24"/>
                <w:szCs w:val="24"/>
              </w:rPr>
            </w:pPr>
            <w:r w:rsidRPr="0096592F">
              <w:rPr>
                <w:rFonts w:ascii="Times New Roman" w:hAnsi="Times New Roman" w:cs="Times New Roman"/>
                <w:sz w:val="24"/>
                <w:szCs w:val="24"/>
              </w:rPr>
              <w:t>4(66,7)</w:t>
            </w:r>
          </w:p>
        </w:tc>
        <w:tc>
          <w:tcPr>
            <w:tcW w:w="962" w:type="dxa"/>
          </w:tcPr>
          <w:p w14:paraId="33A89D63" w14:textId="77777777" w:rsidR="00213ABE" w:rsidRPr="0096592F" w:rsidRDefault="00213ABE" w:rsidP="00722907">
            <w:pPr>
              <w:spacing w:line="360" w:lineRule="auto"/>
              <w:jc w:val="center"/>
              <w:rPr>
                <w:rFonts w:ascii="Times New Roman" w:hAnsi="Times New Roman" w:cs="Times New Roman"/>
                <w:sz w:val="24"/>
                <w:szCs w:val="24"/>
              </w:rPr>
            </w:pPr>
          </w:p>
        </w:tc>
      </w:tr>
      <w:tr w:rsidR="00213ABE" w:rsidRPr="0096592F" w14:paraId="17320001" w14:textId="77777777" w:rsidTr="00722907">
        <w:tc>
          <w:tcPr>
            <w:tcW w:w="2977" w:type="dxa"/>
          </w:tcPr>
          <w:p w14:paraId="3AB2145A" w14:textId="77777777" w:rsidR="00213ABE" w:rsidRPr="0096592F" w:rsidRDefault="00213ABE" w:rsidP="00722907">
            <w:pPr>
              <w:spacing w:line="360" w:lineRule="auto"/>
              <w:rPr>
                <w:rFonts w:ascii="Times New Roman" w:hAnsi="Times New Roman" w:cs="Times New Roman"/>
                <w:b/>
                <w:bCs/>
                <w:sz w:val="24"/>
                <w:szCs w:val="24"/>
              </w:rPr>
            </w:pPr>
            <w:r w:rsidRPr="0096592F">
              <w:rPr>
                <w:rFonts w:ascii="Times New Roman" w:hAnsi="Times New Roman" w:cs="Times New Roman"/>
                <w:b/>
                <w:bCs/>
                <w:sz w:val="24"/>
                <w:szCs w:val="24"/>
              </w:rPr>
              <w:t>Nutritional Status</w:t>
            </w:r>
          </w:p>
        </w:tc>
        <w:tc>
          <w:tcPr>
            <w:tcW w:w="1701" w:type="dxa"/>
          </w:tcPr>
          <w:p w14:paraId="5CC383AE" w14:textId="77777777" w:rsidR="00213ABE" w:rsidRPr="0096592F" w:rsidRDefault="00213ABE" w:rsidP="00722907">
            <w:pPr>
              <w:spacing w:line="360" w:lineRule="auto"/>
              <w:jc w:val="center"/>
              <w:rPr>
                <w:rFonts w:ascii="Times New Roman" w:hAnsi="Times New Roman" w:cs="Times New Roman"/>
                <w:sz w:val="24"/>
                <w:szCs w:val="24"/>
              </w:rPr>
            </w:pPr>
          </w:p>
        </w:tc>
        <w:tc>
          <w:tcPr>
            <w:tcW w:w="1418" w:type="dxa"/>
          </w:tcPr>
          <w:p w14:paraId="539F92E3" w14:textId="77777777" w:rsidR="00213ABE" w:rsidRPr="0096592F" w:rsidRDefault="00213ABE" w:rsidP="00722907">
            <w:pPr>
              <w:spacing w:line="360" w:lineRule="auto"/>
              <w:jc w:val="center"/>
              <w:rPr>
                <w:rFonts w:ascii="Times New Roman" w:hAnsi="Times New Roman" w:cs="Times New Roman"/>
                <w:sz w:val="24"/>
                <w:szCs w:val="24"/>
              </w:rPr>
            </w:pPr>
          </w:p>
        </w:tc>
        <w:tc>
          <w:tcPr>
            <w:tcW w:w="1984" w:type="dxa"/>
          </w:tcPr>
          <w:p w14:paraId="2BD2DECA" w14:textId="77777777" w:rsidR="00213ABE" w:rsidRPr="0096592F" w:rsidRDefault="00213ABE" w:rsidP="00722907">
            <w:pPr>
              <w:spacing w:line="360" w:lineRule="auto"/>
              <w:jc w:val="center"/>
              <w:rPr>
                <w:rFonts w:ascii="Times New Roman" w:hAnsi="Times New Roman" w:cs="Times New Roman"/>
                <w:sz w:val="24"/>
                <w:szCs w:val="24"/>
              </w:rPr>
            </w:pPr>
          </w:p>
        </w:tc>
        <w:tc>
          <w:tcPr>
            <w:tcW w:w="962" w:type="dxa"/>
          </w:tcPr>
          <w:p w14:paraId="53B9BA6E" w14:textId="77777777" w:rsidR="00213ABE" w:rsidRPr="0096592F" w:rsidRDefault="00213ABE" w:rsidP="00722907">
            <w:pPr>
              <w:spacing w:line="360" w:lineRule="auto"/>
              <w:jc w:val="center"/>
              <w:rPr>
                <w:rFonts w:ascii="Times New Roman" w:hAnsi="Times New Roman" w:cs="Times New Roman"/>
                <w:sz w:val="24"/>
                <w:szCs w:val="24"/>
              </w:rPr>
            </w:pPr>
            <w:r w:rsidRPr="0096592F">
              <w:rPr>
                <w:rFonts w:ascii="Times New Roman" w:hAnsi="Times New Roman" w:cs="Times New Roman"/>
                <w:sz w:val="24"/>
                <w:szCs w:val="24"/>
              </w:rPr>
              <w:t>0,582</w:t>
            </w:r>
          </w:p>
        </w:tc>
      </w:tr>
      <w:tr w:rsidR="00213ABE" w:rsidRPr="0096592F" w14:paraId="7EFF170B" w14:textId="77777777" w:rsidTr="00722907">
        <w:tc>
          <w:tcPr>
            <w:tcW w:w="2977" w:type="dxa"/>
          </w:tcPr>
          <w:p w14:paraId="7436EB5F" w14:textId="77777777" w:rsidR="00213ABE" w:rsidRPr="0096592F" w:rsidRDefault="00213ABE" w:rsidP="00722907">
            <w:pPr>
              <w:spacing w:line="360" w:lineRule="auto"/>
              <w:ind w:firstLine="540"/>
              <w:rPr>
                <w:rFonts w:ascii="Times New Roman" w:hAnsi="Times New Roman" w:cs="Times New Roman"/>
                <w:sz w:val="24"/>
                <w:szCs w:val="24"/>
              </w:rPr>
            </w:pPr>
            <w:r w:rsidRPr="0096592F">
              <w:rPr>
                <w:rFonts w:ascii="Times New Roman" w:hAnsi="Times New Roman" w:cs="Times New Roman"/>
                <w:sz w:val="24"/>
                <w:szCs w:val="24"/>
              </w:rPr>
              <w:t>Severe Malnutrition</w:t>
            </w:r>
          </w:p>
        </w:tc>
        <w:tc>
          <w:tcPr>
            <w:tcW w:w="1701" w:type="dxa"/>
          </w:tcPr>
          <w:p w14:paraId="79F08083" w14:textId="77777777" w:rsidR="00213ABE" w:rsidRPr="0096592F" w:rsidRDefault="00213ABE" w:rsidP="00722907">
            <w:pPr>
              <w:spacing w:line="360" w:lineRule="auto"/>
              <w:jc w:val="center"/>
              <w:rPr>
                <w:rFonts w:ascii="Times New Roman" w:hAnsi="Times New Roman" w:cs="Times New Roman"/>
                <w:sz w:val="24"/>
                <w:szCs w:val="24"/>
              </w:rPr>
            </w:pPr>
            <w:r w:rsidRPr="0096592F">
              <w:rPr>
                <w:rFonts w:ascii="Times New Roman" w:hAnsi="Times New Roman" w:cs="Times New Roman"/>
                <w:sz w:val="24"/>
                <w:szCs w:val="24"/>
              </w:rPr>
              <w:t>3(20,0)</w:t>
            </w:r>
          </w:p>
        </w:tc>
        <w:tc>
          <w:tcPr>
            <w:tcW w:w="1418" w:type="dxa"/>
          </w:tcPr>
          <w:p w14:paraId="1A7F1C1A" w14:textId="77777777" w:rsidR="00213ABE" w:rsidRPr="0096592F" w:rsidRDefault="00213ABE" w:rsidP="00722907">
            <w:pPr>
              <w:spacing w:line="360" w:lineRule="auto"/>
              <w:jc w:val="center"/>
              <w:rPr>
                <w:rFonts w:ascii="Times New Roman" w:hAnsi="Times New Roman" w:cs="Times New Roman"/>
                <w:sz w:val="24"/>
                <w:szCs w:val="24"/>
              </w:rPr>
            </w:pPr>
            <w:r w:rsidRPr="0096592F">
              <w:rPr>
                <w:rFonts w:ascii="Times New Roman" w:hAnsi="Times New Roman" w:cs="Times New Roman"/>
                <w:sz w:val="24"/>
                <w:szCs w:val="24"/>
              </w:rPr>
              <w:t>1 (11,1)</w:t>
            </w:r>
          </w:p>
        </w:tc>
        <w:tc>
          <w:tcPr>
            <w:tcW w:w="1984" w:type="dxa"/>
          </w:tcPr>
          <w:p w14:paraId="1965C453" w14:textId="77777777" w:rsidR="00213ABE" w:rsidRPr="0096592F" w:rsidRDefault="00213ABE" w:rsidP="00722907">
            <w:pPr>
              <w:spacing w:line="360" w:lineRule="auto"/>
              <w:jc w:val="center"/>
              <w:rPr>
                <w:rFonts w:ascii="Times New Roman" w:hAnsi="Times New Roman" w:cs="Times New Roman"/>
                <w:sz w:val="24"/>
                <w:szCs w:val="24"/>
              </w:rPr>
            </w:pPr>
            <w:r w:rsidRPr="0096592F">
              <w:rPr>
                <w:rFonts w:ascii="Times New Roman" w:hAnsi="Times New Roman" w:cs="Times New Roman"/>
                <w:sz w:val="24"/>
                <w:szCs w:val="24"/>
              </w:rPr>
              <w:t>2 (33,3)</w:t>
            </w:r>
          </w:p>
        </w:tc>
        <w:tc>
          <w:tcPr>
            <w:tcW w:w="962" w:type="dxa"/>
          </w:tcPr>
          <w:p w14:paraId="70296470" w14:textId="77777777" w:rsidR="00213ABE" w:rsidRPr="0096592F" w:rsidRDefault="00213ABE" w:rsidP="00722907">
            <w:pPr>
              <w:spacing w:line="360" w:lineRule="auto"/>
              <w:jc w:val="center"/>
              <w:rPr>
                <w:rFonts w:ascii="Times New Roman" w:hAnsi="Times New Roman" w:cs="Times New Roman"/>
                <w:sz w:val="24"/>
                <w:szCs w:val="24"/>
              </w:rPr>
            </w:pPr>
          </w:p>
        </w:tc>
      </w:tr>
      <w:tr w:rsidR="00213ABE" w:rsidRPr="0096592F" w14:paraId="5B5EA8BD" w14:textId="77777777" w:rsidTr="00722907">
        <w:tc>
          <w:tcPr>
            <w:tcW w:w="2977" w:type="dxa"/>
          </w:tcPr>
          <w:p w14:paraId="1B23F2AA" w14:textId="77777777" w:rsidR="00213ABE" w:rsidRPr="0096592F" w:rsidRDefault="00213ABE" w:rsidP="00722907">
            <w:pPr>
              <w:spacing w:line="360" w:lineRule="auto"/>
              <w:ind w:firstLine="540"/>
              <w:rPr>
                <w:rFonts w:ascii="Times New Roman" w:hAnsi="Times New Roman" w:cs="Times New Roman"/>
                <w:sz w:val="24"/>
                <w:szCs w:val="24"/>
              </w:rPr>
            </w:pPr>
            <w:r w:rsidRPr="0096592F">
              <w:rPr>
                <w:rFonts w:ascii="Times New Roman" w:hAnsi="Times New Roman" w:cs="Times New Roman"/>
                <w:sz w:val="24"/>
                <w:szCs w:val="24"/>
              </w:rPr>
              <w:t>Mild Malnutrition</w:t>
            </w:r>
          </w:p>
        </w:tc>
        <w:tc>
          <w:tcPr>
            <w:tcW w:w="1701" w:type="dxa"/>
          </w:tcPr>
          <w:p w14:paraId="4D212C5D" w14:textId="77777777" w:rsidR="00213ABE" w:rsidRPr="0096592F" w:rsidRDefault="00213ABE" w:rsidP="00722907">
            <w:pPr>
              <w:spacing w:line="360" w:lineRule="auto"/>
              <w:jc w:val="center"/>
              <w:rPr>
                <w:rFonts w:ascii="Times New Roman" w:hAnsi="Times New Roman" w:cs="Times New Roman"/>
                <w:sz w:val="24"/>
                <w:szCs w:val="24"/>
              </w:rPr>
            </w:pPr>
            <w:r w:rsidRPr="0096592F">
              <w:rPr>
                <w:rFonts w:ascii="Times New Roman" w:hAnsi="Times New Roman" w:cs="Times New Roman"/>
                <w:sz w:val="24"/>
                <w:szCs w:val="24"/>
              </w:rPr>
              <w:t>1(6,7)</w:t>
            </w:r>
          </w:p>
        </w:tc>
        <w:tc>
          <w:tcPr>
            <w:tcW w:w="1418" w:type="dxa"/>
          </w:tcPr>
          <w:p w14:paraId="0CAFC601" w14:textId="77777777" w:rsidR="00213ABE" w:rsidRPr="0096592F" w:rsidRDefault="00213ABE" w:rsidP="00722907">
            <w:pPr>
              <w:spacing w:line="360" w:lineRule="auto"/>
              <w:jc w:val="center"/>
              <w:rPr>
                <w:rFonts w:ascii="Times New Roman" w:hAnsi="Times New Roman" w:cs="Times New Roman"/>
                <w:sz w:val="24"/>
                <w:szCs w:val="24"/>
              </w:rPr>
            </w:pPr>
            <w:r w:rsidRPr="0096592F">
              <w:rPr>
                <w:rFonts w:ascii="Times New Roman" w:hAnsi="Times New Roman" w:cs="Times New Roman"/>
                <w:sz w:val="24"/>
                <w:szCs w:val="24"/>
              </w:rPr>
              <w:t>1 (11,1)</w:t>
            </w:r>
          </w:p>
        </w:tc>
        <w:tc>
          <w:tcPr>
            <w:tcW w:w="1984" w:type="dxa"/>
          </w:tcPr>
          <w:p w14:paraId="4E4BBC26" w14:textId="77777777" w:rsidR="00213ABE" w:rsidRPr="0096592F" w:rsidRDefault="00213ABE" w:rsidP="00722907">
            <w:pPr>
              <w:spacing w:line="360" w:lineRule="auto"/>
              <w:jc w:val="center"/>
              <w:rPr>
                <w:rFonts w:ascii="Times New Roman" w:hAnsi="Times New Roman" w:cs="Times New Roman"/>
                <w:sz w:val="24"/>
                <w:szCs w:val="24"/>
              </w:rPr>
            </w:pPr>
            <w:r w:rsidRPr="0096592F">
              <w:rPr>
                <w:rFonts w:ascii="Times New Roman" w:hAnsi="Times New Roman" w:cs="Times New Roman"/>
                <w:sz w:val="24"/>
                <w:szCs w:val="24"/>
              </w:rPr>
              <w:t>0 (0)</w:t>
            </w:r>
          </w:p>
        </w:tc>
        <w:tc>
          <w:tcPr>
            <w:tcW w:w="962" w:type="dxa"/>
          </w:tcPr>
          <w:p w14:paraId="4A7DE8F4" w14:textId="77777777" w:rsidR="00213ABE" w:rsidRPr="0096592F" w:rsidRDefault="00213ABE" w:rsidP="00722907">
            <w:pPr>
              <w:spacing w:line="360" w:lineRule="auto"/>
              <w:jc w:val="center"/>
              <w:rPr>
                <w:rFonts w:ascii="Times New Roman" w:hAnsi="Times New Roman" w:cs="Times New Roman"/>
                <w:sz w:val="24"/>
                <w:szCs w:val="24"/>
              </w:rPr>
            </w:pPr>
          </w:p>
        </w:tc>
      </w:tr>
      <w:tr w:rsidR="00213ABE" w:rsidRPr="0096592F" w14:paraId="4673D22E" w14:textId="77777777" w:rsidTr="00722907">
        <w:tc>
          <w:tcPr>
            <w:tcW w:w="2977" w:type="dxa"/>
          </w:tcPr>
          <w:p w14:paraId="597C3B2B" w14:textId="77777777" w:rsidR="00213ABE" w:rsidRPr="0096592F" w:rsidRDefault="00213ABE" w:rsidP="00722907">
            <w:pPr>
              <w:spacing w:line="360" w:lineRule="auto"/>
              <w:ind w:firstLine="540"/>
              <w:rPr>
                <w:rFonts w:ascii="Times New Roman" w:hAnsi="Times New Roman" w:cs="Times New Roman"/>
                <w:sz w:val="24"/>
                <w:szCs w:val="24"/>
              </w:rPr>
            </w:pPr>
            <w:r w:rsidRPr="0096592F">
              <w:rPr>
                <w:rFonts w:ascii="Times New Roman" w:hAnsi="Times New Roman" w:cs="Times New Roman"/>
                <w:sz w:val="24"/>
                <w:szCs w:val="24"/>
              </w:rPr>
              <w:t>Well-nourished</w:t>
            </w:r>
          </w:p>
        </w:tc>
        <w:tc>
          <w:tcPr>
            <w:tcW w:w="1701" w:type="dxa"/>
          </w:tcPr>
          <w:p w14:paraId="0DF6B8AA" w14:textId="77777777" w:rsidR="00213ABE" w:rsidRPr="0096592F" w:rsidRDefault="00213ABE" w:rsidP="00722907">
            <w:pPr>
              <w:spacing w:line="360" w:lineRule="auto"/>
              <w:jc w:val="center"/>
              <w:rPr>
                <w:rFonts w:ascii="Times New Roman" w:hAnsi="Times New Roman" w:cs="Times New Roman"/>
                <w:sz w:val="24"/>
                <w:szCs w:val="24"/>
              </w:rPr>
            </w:pPr>
            <w:r w:rsidRPr="0096592F">
              <w:rPr>
                <w:rFonts w:ascii="Times New Roman" w:hAnsi="Times New Roman" w:cs="Times New Roman"/>
                <w:sz w:val="24"/>
                <w:szCs w:val="24"/>
              </w:rPr>
              <w:t>7(46,7)</w:t>
            </w:r>
          </w:p>
        </w:tc>
        <w:tc>
          <w:tcPr>
            <w:tcW w:w="1418" w:type="dxa"/>
          </w:tcPr>
          <w:p w14:paraId="4D1715A4" w14:textId="77777777" w:rsidR="00213ABE" w:rsidRPr="0096592F" w:rsidRDefault="00213ABE" w:rsidP="00722907">
            <w:pPr>
              <w:spacing w:line="360" w:lineRule="auto"/>
              <w:jc w:val="center"/>
              <w:rPr>
                <w:rFonts w:ascii="Times New Roman" w:hAnsi="Times New Roman" w:cs="Times New Roman"/>
                <w:sz w:val="24"/>
                <w:szCs w:val="24"/>
              </w:rPr>
            </w:pPr>
            <w:r w:rsidRPr="0096592F">
              <w:rPr>
                <w:rFonts w:ascii="Times New Roman" w:hAnsi="Times New Roman" w:cs="Times New Roman"/>
                <w:sz w:val="24"/>
                <w:szCs w:val="24"/>
              </w:rPr>
              <w:t>4 (44,4)</w:t>
            </w:r>
          </w:p>
        </w:tc>
        <w:tc>
          <w:tcPr>
            <w:tcW w:w="1984" w:type="dxa"/>
          </w:tcPr>
          <w:p w14:paraId="09A62426" w14:textId="77777777" w:rsidR="00213ABE" w:rsidRPr="0096592F" w:rsidRDefault="00213ABE" w:rsidP="00722907">
            <w:pPr>
              <w:spacing w:line="360" w:lineRule="auto"/>
              <w:jc w:val="center"/>
              <w:rPr>
                <w:rFonts w:ascii="Times New Roman" w:hAnsi="Times New Roman" w:cs="Times New Roman"/>
                <w:sz w:val="24"/>
                <w:szCs w:val="24"/>
              </w:rPr>
            </w:pPr>
            <w:r w:rsidRPr="0096592F">
              <w:rPr>
                <w:rFonts w:ascii="Times New Roman" w:hAnsi="Times New Roman" w:cs="Times New Roman"/>
                <w:sz w:val="24"/>
                <w:szCs w:val="24"/>
              </w:rPr>
              <w:t>3 (50,0)</w:t>
            </w:r>
          </w:p>
        </w:tc>
        <w:tc>
          <w:tcPr>
            <w:tcW w:w="962" w:type="dxa"/>
          </w:tcPr>
          <w:p w14:paraId="45C58B0A" w14:textId="77777777" w:rsidR="00213ABE" w:rsidRPr="0096592F" w:rsidRDefault="00213ABE" w:rsidP="00722907">
            <w:pPr>
              <w:spacing w:line="360" w:lineRule="auto"/>
              <w:jc w:val="center"/>
              <w:rPr>
                <w:rFonts w:ascii="Times New Roman" w:hAnsi="Times New Roman" w:cs="Times New Roman"/>
                <w:sz w:val="24"/>
                <w:szCs w:val="24"/>
              </w:rPr>
            </w:pPr>
          </w:p>
        </w:tc>
      </w:tr>
      <w:tr w:rsidR="00213ABE" w:rsidRPr="0096592F" w14:paraId="2D136F17" w14:textId="77777777" w:rsidTr="00722907">
        <w:tc>
          <w:tcPr>
            <w:tcW w:w="2977" w:type="dxa"/>
          </w:tcPr>
          <w:p w14:paraId="6452F67E" w14:textId="77777777" w:rsidR="00213ABE" w:rsidRPr="0096592F" w:rsidRDefault="00213ABE" w:rsidP="00722907">
            <w:pPr>
              <w:spacing w:line="360" w:lineRule="auto"/>
              <w:ind w:firstLine="540"/>
              <w:rPr>
                <w:rFonts w:ascii="Times New Roman" w:hAnsi="Times New Roman" w:cs="Times New Roman"/>
                <w:sz w:val="24"/>
                <w:szCs w:val="24"/>
              </w:rPr>
            </w:pPr>
            <w:r w:rsidRPr="0096592F">
              <w:rPr>
                <w:rFonts w:ascii="Times New Roman" w:hAnsi="Times New Roman" w:cs="Times New Roman"/>
                <w:sz w:val="24"/>
                <w:szCs w:val="24"/>
              </w:rPr>
              <w:t>Over-nourished</w:t>
            </w:r>
          </w:p>
        </w:tc>
        <w:tc>
          <w:tcPr>
            <w:tcW w:w="1701" w:type="dxa"/>
          </w:tcPr>
          <w:p w14:paraId="5DC71A0F" w14:textId="77777777" w:rsidR="00213ABE" w:rsidRPr="0096592F" w:rsidRDefault="00213ABE" w:rsidP="00722907">
            <w:pPr>
              <w:spacing w:line="360" w:lineRule="auto"/>
              <w:jc w:val="center"/>
              <w:rPr>
                <w:rFonts w:ascii="Times New Roman" w:hAnsi="Times New Roman" w:cs="Times New Roman"/>
                <w:sz w:val="24"/>
                <w:szCs w:val="24"/>
              </w:rPr>
            </w:pPr>
            <w:r w:rsidRPr="0096592F">
              <w:rPr>
                <w:rFonts w:ascii="Times New Roman" w:hAnsi="Times New Roman" w:cs="Times New Roman"/>
                <w:sz w:val="24"/>
                <w:szCs w:val="24"/>
              </w:rPr>
              <w:t>4(26,7)</w:t>
            </w:r>
          </w:p>
        </w:tc>
        <w:tc>
          <w:tcPr>
            <w:tcW w:w="1418" w:type="dxa"/>
          </w:tcPr>
          <w:p w14:paraId="3A3FACEF" w14:textId="77777777" w:rsidR="00213ABE" w:rsidRPr="0096592F" w:rsidRDefault="00213ABE" w:rsidP="00722907">
            <w:pPr>
              <w:spacing w:line="360" w:lineRule="auto"/>
              <w:jc w:val="center"/>
              <w:rPr>
                <w:rFonts w:ascii="Times New Roman" w:hAnsi="Times New Roman" w:cs="Times New Roman"/>
                <w:sz w:val="24"/>
                <w:szCs w:val="24"/>
              </w:rPr>
            </w:pPr>
            <w:r w:rsidRPr="0096592F">
              <w:rPr>
                <w:rFonts w:ascii="Times New Roman" w:hAnsi="Times New Roman" w:cs="Times New Roman"/>
                <w:sz w:val="24"/>
                <w:szCs w:val="24"/>
              </w:rPr>
              <w:t>3 (33,4)</w:t>
            </w:r>
          </w:p>
        </w:tc>
        <w:tc>
          <w:tcPr>
            <w:tcW w:w="1984" w:type="dxa"/>
          </w:tcPr>
          <w:p w14:paraId="37DA0D7D" w14:textId="77777777" w:rsidR="00213ABE" w:rsidRPr="0096592F" w:rsidRDefault="00213ABE" w:rsidP="00722907">
            <w:pPr>
              <w:spacing w:line="360" w:lineRule="auto"/>
              <w:jc w:val="center"/>
              <w:rPr>
                <w:rFonts w:ascii="Times New Roman" w:hAnsi="Times New Roman" w:cs="Times New Roman"/>
                <w:sz w:val="24"/>
                <w:szCs w:val="24"/>
              </w:rPr>
            </w:pPr>
            <w:r w:rsidRPr="0096592F">
              <w:rPr>
                <w:rFonts w:ascii="Times New Roman" w:hAnsi="Times New Roman" w:cs="Times New Roman"/>
                <w:sz w:val="24"/>
                <w:szCs w:val="24"/>
              </w:rPr>
              <w:t>1 (16,7)</w:t>
            </w:r>
          </w:p>
        </w:tc>
        <w:tc>
          <w:tcPr>
            <w:tcW w:w="962" w:type="dxa"/>
          </w:tcPr>
          <w:p w14:paraId="434444E2" w14:textId="77777777" w:rsidR="00213ABE" w:rsidRPr="0096592F" w:rsidRDefault="00213ABE" w:rsidP="00722907">
            <w:pPr>
              <w:spacing w:line="360" w:lineRule="auto"/>
              <w:jc w:val="center"/>
              <w:rPr>
                <w:rFonts w:ascii="Times New Roman" w:hAnsi="Times New Roman" w:cs="Times New Roman"/>
                <w:sz w:val="24"/>
                <w:szCs w:val="24"/>
              </w:rPr>
            </w:pPr>
          </w:p>
        </w:tc>
      </w:tr>
      <w:tr w:rsidR="00213ABE" w:rsidRPr="0096592F" w14:paraId="2C08E945" w14:textId="77777777" w:rsidTr="00722907">
        <w:tc>
          <w:tcPr>
            <w:tcW w:w="2977" w:type="dxa"/>
          </w:tcPr>
          <w:p w14:paraId="5D9988CA" w14:textId="77777777" w:rsidR="00213ABE" w:rsidRPr="0096592F" w:rsidRDefault="00213ABE" w:rsidP="00722907">
            <w:pPr>
              <w:spacing w:line="360" w:lineRule="auto"/>
              <w:rPr>
                <w:rFonts w:ascii="Times New Roman" w:hAnsi="Times New Roman" w:cs="Times New Roman"/>
                <w:sz w:val="24"/>
                <w:szCs w:val="24"/>
              </w:rPr>
            </w:pPr>
            <w:r w:rsidRPr="0096592F">
              <w:rPr>
                <w:rFonts w:ascii="Times New Roman" w:hAnsi="Times New Roman" w:cs="Times New Roman"/>
                <w:b/>
                <w:bCs/>
                <w:sz w:val="24"/>
                <w:szCs w:val="24"/>
              </w:rPr>
              <w:t>Pediatric Appendicitis Score (Mean ± SD)</w:t>
            </w:r>
          </w:p>
        </w:tc>
        <w:tc>
          <w:tcPr>
            <w:tcW w:w="1701" w:type="dxa"/>
          </w:tcPr>
          <w:p w14:paraId="66219981" w14:textId="77777777" w:rsidR="00213ABE" w:rsidRPr="0096592F" w:rsidRDefault="00213ABE" w:rsidP="00722907">
            <w:pPr>
              <w:spacing w:line="360" w:lineRule="auto"/>
              <w:jc w:val="center"/>
              <w:rPr>
                <w:rFonts w:ascii="Times New Roman" w:hAnsi="Times New Roman" w:cs="Times New Roman"/>
                <w:sz w:val="24"/>
                <w:szCs w:val="24"/>
              </w:rPr>
            </w:pPr>
            <w:r w:rsidRPr="0096592F">
              <w:rPr>
                <w:rFonts w:ascii="Times New Roman" w:hAnsi="Times New Roman" w:cs="Times New Roman"/>
                <w:sz w:val="24"/>
                <w:szCs w:val="24"/>
              </w:rPr>
              <w:t>5,2 ± 1,8</w:t>
            </w:r>
          </w:p>
        </w:tc>
        <w:tc>
          <w:tcPr>
            <w:tcW w:w="1418" w:type="dxa"/>
          </w:tcPr>
          <w:p w14:paraId="320AC7D3" w14:textId="77777777" w:rsidR="00213ABE" w:rsidRPr="0096592F" w:rsidRDefault="00213ABE" w:rsidP="00722907">
            <w:pPr>
              <w:spacing w:line="360" w:lineRule="auto"/>
              <w:jc w:val="center"/>
              <w:rPr>
                <w:rFonts w:ascii="Times New Roman" w:hAnsi="Times New Roman" w:cs="Times New Roman"/>
                <w:sz w:val="24"/>
                <w:szCs w:val="24"/>
              </w:rPr>
            </w:pPr>
            <w:r w:rsidRPr="0096592F">
              <w:rPr>
                <w:rFonts w:ascii="Times New Roman" w:hAnsi="Times New Roman" w:cs="Times New Roman"/>
                <w:sz w:val="24"/>
                <w:szCs w:val="24"/>
              </w:rPr>
              <w:t>6,1 ± 1,7</w:t>
            </w:r>
          </w:p>
        </w:tc>
        <w:tc>
          <w:tcPr>
            <w:tcW w:w="1984" w:type="dxa"/>
          </w:tcPr>
          <w:p w14:paraId="62A0BAF3" w14:textId="77777777" w:rsidR="00213ABE" w:rsidRPr="0096592F" w:rsidRDefault="00213ABE" w:rsidP="00722907">
            <w:pPr>
              <w:spacing w:line="360" w:lineRule="auto"/>
              <w:jc w:val="center"/>
              <w:rPr>
                <w:rFonts w:ascii="Times New Roman" w:hAnsi="Times New Roman" w:cs="Times New Roman"/>
                <w:sz w:val="24"/>
                <w:szCs w:val="24"/>
              </w:rPr>
            </w:pPr>
            <w:r w:rsidRPr="0096592F">
              <w:rPr>
                <w:rFonts w:ascii="Times New Roman" w:hAnsi="Times New Roman" w:cs="Times New Roman"/>
                <w:sz w:val="24"/>
                <w:szCs w:val="24"/>
              </w:rPr>
              <w:t>4,5 ± 1,9</w:t>
            </w:r>
          </w:p>
        </w:tc>
        <w:tc>
          <w:tcPr>
            <w:tcW w:w="962" w:type="dxa"/>
          </w:tcPr>
          <w:p w14:paraId="4B30D930" w14:textId="77777777" w:rsidR="00213ABE" w:rsidRPr="0096592F" w:rsidRDefault="00213ABE" w:rsidP="00722907">
            <w:pPr>
              <w:spacing w:line="360" w:lineRule="auto"/>
              <w:jc w:val="center"/>
              <w:rPr>
                <w:rFonts w:ascii="Times New Roman" w:hAnsi="Times New Roman" w:cs="Times New Roman"/>
                <w:sz w:val="24"/>
                <w:szCs w:val="24"/>
              </w:rPr>
            </w:pPr>
            <w:r w:rsidRPr="0096592F">
              <w:rPr>
                <w:rFonts w:ascii="Times New Roman" w:hAnsi="Times New Roman" w:cs="Times New Roman"/>
                <w:sz w:val="24"/>
                <w:szCs w:val="24"/>
              </w:rPr>
              <w:t>0,187</w:t>
            </w:r>
          </w:p>
        </w:tc>
      </w:tr>
      <w:tr w:rsidR="00213ABE" w:rsidRPr="0096592F" w14:paraId="7CD401EA" w14:textId="77777777" w:rsidTr="00722907">
        <w:tc>
          <w:tcPr>
            <w:tcW w:w="2977" w:type="dxa"/>
          </w:tcPr>
          <w:p w14:paraId="6CE9C5F1" w14:textId="77777777" w:rsidR="00213ABE" w:rsidRPr="0096592F" w:rsidRDefault="00213ABE" w:rsidP="00722907">
            <w:pPr>
              <w:spacing w:line="360" w:lineRule="auto"/>
              <w:ind w:firstLine="540"/>
              <w:rPr>
                <w:rFonts w:ascii="Times New Roman" w:hAnsi="Times New Roman" w:cs="Times New Roman"/>
                <w:sz w:val="24"/>
                <w:szCs w:val="24"/>
              </w:rPr>
            </w:pPr>
            <w:r w:rsidRPr="0096592F">
              <w:rPr>
                <w:rFonts w:ascii="Times New Roman" w:hAnsi="Times New Roman" w:cs="Times New Roman"/>
                <w:sz w:val="24"/>
                <w:szCs w:val="24"/>
              </w:rPr>
              <w:t>PAS ≥ 6 (n, %)</w:t>
            </w:r>
          </w:p>
        </w:tc>
        <w:tc>
          <w:tcPr>
            <w:tcW w:w="1701" w:type="dxa"/>
          </w:tcPr>
          <w:p w14:paraId="5F5BB27F" w14:textId="77777777" w:rsidR="00213ABE" w:rsidRPr="0096592F" w:rsidRDefault="00213ABE" w:rsidP="00722907">
            <w:pPr>
              <w:spacing w:line="360" w:lineRule="auto"/>
              <w:jc w:val="center"/>
              <w:rPr>
                <w:rFonts w:ascii="Times New Roman" w:hAnsi="Times New Roman" w:cs="Times New Roman"/>
                <w:sz w:val="24"/>
                <w:szCs w:val="24"/>
              </w:rPr>
            </w:pPr>
            <w:r w:rsidRPr="0096592F">
              <w:rPr>
                <w:rFonts w:ascii="Times New Roman" w:hAnsi="Times New Roman" w:cs="Times New Roman"/>
                <w:sz w:val="24"/>
                <w:szCs w:val="24"/>
              </w:rPr>
              <w:t>5 (33,3)</w:t>
            </w:r>
          </w:p>
        </w:tc>
        <w:tc>
          <w:tcPr>
            <w:tcW w:w="1418" w:type="dxa"/>
          </w:tcPr>
          <w:p w14:paraId="5BDBAD64" w14:textId="77777777" w:rsidR="00213ABE" w:rsidRPr="0096592F" w:rsidRDefault="00213ABE" w:rsidP="00722907">
            <w:pPr>
              <w:spacing w:line="360" w:lineRule="auto"/>
              <w:jc w:val="center"/>
              <w:rPr>
                <w:rFonts w:ascii="Times New Roman" w:hAnsi="Times New Roman" w:cs="Times New Roman"/>
                <w:sz w:val="24"/>
                <w:szCs w:val="24"/>
              </w:rPr>
            </w:pPr>
            <w:r w:rsidRPr="0096592F">
              <w:rPr>
                <w:rFonts w:ascii="Times New Roman" w:hAnsi="Times New Roman" w:cs="Times New Roman"/>
                <w:sz w:val="24"/>
                <w:szCs w:val="24"/>
              </w:rPr>
              <w:t>4 (44,4)</w:t>
            </w:r>
          </w:p>
        </w:tc>
        <w:tc>
          <w:tcPr>
            <w:tcW w:w="1984" w:type="dxa"/>
          </w:tcPr>
          <w:p w14:paraId="1597CDD1" w14:textId="77777777" w:rsidR="00213ABE" w:rsidRPr="0096592F" w:rsidRDefault="00213ABE" w:rsidP="00722907">
            <w:pPr>
              <w:spacing w:line="360" w:lineRule="auto"/>
              <w:jc w:val="center"/>
              <w:rPr>
                <w:rFonts w:ascii="Times New Roman" w:hAnsi="Times New Roman" w:cs="Times New Roman"/>
                <w:sz w:val="24"/>
                <w:szCs w:val="24"/>
              </w:rPr>
            </w:pPr>
            <w:r w:rsidRPr="0096592F">
              <w:rPr>
                <w:rFonts w:ascii="Times New Roman" w:hAnsi="Times New Roman" w:cs="Times New Roman"/>
                <w:sz w:val="24"/>
                <w:szCs w:val="24"/>
              </w:rPr>
              <w:t>1 (16,7)</w:t>
            </w:r>
          </w:p>
        </w:tc>
        <w:tc>
          <w:tcPr>
            <w:tcW w:w="962" w:type="dxa"/>
          </w:tcPr>
          <w:p w14:paraId="7BBF8165" w14:textId="77777777" w:rsidR="00213ABE" w:rsidRPr="0096592F" w:rsidRDefault="00213ABE" w:rsidP="00722907">
            <w:pPr>
              <w:spacing w:line="360" w:lineRule="auto"/>
              <w:jc w:val="center"/>
              <w:rPr>
                <w:rFonts w:ascii="Times New Roman" w:hAnsi="Times New Roman" w:cs="Times New Roman"/>
                <w:sz w:val="24"/>
                <w:szCs w:val="24"/>
              </w:rPr>
            </w:pPr>
            <w:r w:rsidRPr="0096592F">
              <w:rPr>
                <w:rFonts w:ascii="Times New Roman" w:hAnsi="Times New Roman" w:cs="Times New Roman"/>
                <w:sz w:val="24"/>
                <w:szCs w:val="24"/>
              </w:rPr>
              <w:t>0,580</w:t>
            </w:r>
          </w:p>
        </w:tc>
      </w:tr>
      <w:tr w:rsidR="00213ABE" w:rsidRPr="0096592F" w14:paraId="2054072B" w14:textId="77777777" w:rsidTr="00722907">
        <w:tc>
          <w:tcPr>
            <w:tcW w:w="2977" w:type="dxa"/>
            <w:tcBorders>
              <w:bottom w:val="single" w:sz="4" w:space="0" w:color="auto"/>
            </w:tcBorders>
          </w:tcPr>
          <w:p w14:paraId="6C5A6285" w14:textId="77777777" w:rsidR="00213ABE" w:rsidRPr="0096592F" w:rsidRDefault="00213ABE" w:rsidP="00213ABE">
            <w:pPr>
              <w:spacing w:line="360" w:lineRule="auto"/>
              <w:rPr>
                <w:rFonts w:ascii="Times New Roman" w:hAnsi="Times New Roman" w:cs="Times New Roman"/>
                <w:sz w:val="24"/>
                <w:szCs w:val="24"/>
              </w:rPr>
            </w:pPr>
            <w:r w:rsidRPr="0096592F">
              <w:rPr>
                <w:rFonts w:ascii="Times New Roman" w:hAnsi="Times New Roman" w:cs="Times New Roman"/>
                <w:b/>
                <w:bCs/>
                <w:sz w:val="24"/>
                <w:szCs w:val="24"/>
              </w:rPr>
              <w:t>Length of stay (day,  Mean ± SD)</w:t>
            </w:r>
          </w:p>
        </w:tc>
        <w:tc>
          <w:tcPr>
            <w:tcW w:w="1701" w:type="dxa"/>
            <w:tcBorders>
              <w:bottom w:val="single" w:sz="4" w:space="0" w:color="auto"/>
            </w:tcBorders>
          </w:tcPr>
          <w:p w14:paraId="62827389" w14:textId="77777777" w:rsidR="00213ABE" w:rsidRPr="0096592F" w:rsidRDefault="00213ABE" w:rsidP="00722907">
            <w:pPr>
              <w:spacing w:line="360" w:lineRule="auto"/>
              <w:jc w:val="center"/>
              <w:rPr>
                <w:rFonts w:ascii="Times New Roman" w:hAnsi="Times New Roman" w:cs="Times New Roman"/>
                <w:sz w:val="24"/>
                <w:szCs w:val="24"/>
              </w:rPr>
            </w:pPr>
            <w:r w:rsidRPr="0096592F">
              <w:rPr>
                <w:rFonts w:ascii="Times New Roman" w:hAnsi="Times New Roman" w:cs="Times New Roman"/>
                <w:sz w:val="24"/>
                <w:szCs w:val="24"/>
              </w:rPr>
              <w:t>5 ± 3,9</w:t>
            </w:r>
          </w:p>
        </w:tc>
        <w:tc>
          <w:tcPr>
            <w:tcW w:w="1418" w:type="dxa"/>
            <w:tcBorders>
              <w:bottom w:val="single" w:sz="4" w:space="0" w:color="auto"/>
            </w:tcBorders>
          </w:tcPr>
          <w:p w14:paraId="41974C46" w14:textId="77777777" w:rsidR="00213ABE" w:rsidRPr="0096592F" w:rsidRDefault="00213ABE" w:rsidP="00722907">
            <w:pPr>
              <w:spacing w:line="360" w:lineRule="auto"/>
              <w:jc w:val="center"/>
              <w:rPr>
                <w:rFonts w:ascii="Times New Roman" w:hAnsi="Times New Roman" w:cs="Times New Roman"/>
                <w:sz w:val="24"/>
                <w:szCs w:val="24"/>
              </w:rPr>
            </w:pPr>
            <w:r w:rsidRPr="0096592F">
              <w:rPr>
                <w:rFonts w:ascii="Times New Roman" w:hAnsi="Times New Roman" w:cs="Times New Roman"/>
                <w:sz w:val="24"/>
                <w:szCs w:val="24"/>
              </w:rPr>
              <w:t>3,7 ± 1,92</w:t>
            </w:r>
          </w:p>
        </w:tc>
        <w:tc>
          <w:tcPr>
            <w:tcW w:w="1984" w:type="dxa"/>
            <w:tcBorders>
              <w:bottom w:val="single" w:sz="4" w:space="0" w:color="auto"/>
            </w:tcBorders>
          </w:tcPr>
          <w:p w14:paraId="6455FCC8" w14:textId="77777777" w:rsidR="00213ABE" w:rsidRPr="0096592F" w:rsidRDefault="00213ABE" w:rsidP="00722907">
            <w:pPr>
              <w:spacing w:line="360" w:lineRule="auto"/>
              <w:jc w:val="center"/>
              <w:rPr>
                <w:rFonts w:ascii="Times New Roman" w:hAnsi="Times New Roman" w:cs="Times New Roman"/>
                <w:sz w:val="24"/>
                <w:szCs w:val="24"/>
              </w:rPr>
            </w:pPr>
            <w:r w:rsidRPr="0096592F">
              <w:rPr>
                <w:rFonts w:ascii="Times New Roman" w:hAnsi="Times New Roman" w:cs="Times New Roman"/>
                <w:sz w:val="24"/>
                <w:szCs w:val="24"/>
              </w:rPr>
              <w:t>6,8 ± 5,5</w:t>
            </w:r>
          </w:p>
        </w:tc>
        <w:tc>
          <w:tcPr>
            <w:tcW w:w="962" w:type="dxa"/>
            <w:tcBorders>
              <w:bottom w:val="single" w:sz="4" w:space="0" w:color="auto"/>
            </w:tcBorders>
          </w:tcPr>
          <w:p w14:paraId="51CF7F50" w14:textId="77777777" w:rsidR="00213ABE" w:rsidRPr="0096592F" w:rsidRDefault="00213ABE" w:rsidP="00722907">
            <w:pPr>
              <w:spacing w:line="360" w:lineRule="auto"/>
              <w:jc w:val="center"/>
              <w:rPr>
                <w:rFonts w:ascii="Times New Roman" w:hAnsi="Times New Roman" w:cs="Times New Roman"/>
                <w:sz w:val="24"/>
                <w:szCs w:val="24"/>
              </w:rPr>
            </w:pPr>
            <w:r w:rsidRPr="0096592F">
              <w:rPr>
                <w:rFonts w:ascii="Times New Roman" w:hAnsi="Times New Roman" w:cs="Times New Roman"/>
                <w:sz w:val="24"/>
                <w:szCs w:val="24"/>
              </w:rPr>
              <w:t>0,475</w:t>
            </w:r>
          </w:p>
        </w:tc>
      </w:tr>
    </w:tbl>
    <w:p w14:paraId="52A3ADB3" w14:textId="77777777" w:rsidR="00213ABE" w:rsidRPr="00EC1ECF" w:rsidRDefault="00213ABE" w:rsidP="00213ABE">
      <w:pPr>
        <w:spacing w:after="0" w:line="360" w:lineRule="auto"/>
        <w:jc w:val="both"/>
        <w:rPr>
          <w:rFonts w:ascii="Times New Roman" w:hAnsi="Times New Roman" w:cs="Times New Roman"/>
          <w:bCs/>
          <w:sz w:val="20"/>
          <w:szCs w:val="20"/>
        </w:rPr>
      </w:pPr>
      <w:r w:rsidRPr="00EC1ECF">
        <w:rPr>
          <w:rFonts w:ascii="Times New Roman" w:hAnsi="Times New Roman" w:cs="Times New Roman"/>
          <w:bCs/>
          <w:sz w:val="20"/>
          <w:szCs w:val="20"/>
        </w:rPr>
        <w:t xml:space="preserve">Note: *significant at p&lt;0.05 by </w:t>
      </w:r>
      <w:r>
        <w:rPr>
          <w:rFonts w:ascii="Times New Roman" w:hAnsi="Times New Roman" w:cs="Times New Roman"/>
          <w:bCs/>
          <w:sz w:val="20"/>
          <w:szCs w:val="20"/>
        </w:rPr>
        <w:t>Mann-</w:t>
      </w:r>
      <w:proofErr w:type="spellStart"/>
      <w:r>
        <w:rPr>
          <w:rFonts w:ascii="Times New Roman" w:hAnsi="Times New Roman" w:cs="Times New Roman"/>
          <w:bCs/>
          <w:sz w:val="20"/>
          <w:szCs w:val="20"/>
        </w:rPr>
        <w:t>whitney</w:t>
      </w:r>
      <w:proofErr w:type="spellEnd"/>
      <w:r>
        <w:rPr>
          <w:rFonts w:ascii="Times New Roman" w:hAnsi="Times New Roman" w:cs="Times New Roman"/>
          <w:bCs/>
          <w:sz w:val="20"/>
          <w:szCs w:val="20"/>
        </w:rPr>
        <w:t xml:space="preserve"> U test</w:t>
      </w:r>
      <w:r w:rsidRPr="00EC1ECF">
        <w:rPr>
          <w:rFonts w:ascii="Times New Roman" w:hAnsi="Times New Roman" w:cs="Times New Roman"/>
          <w:bCs/>
          <w:sz w:val="20"/>
          <w:szCs w:val="20"/>
        </w:rPr>
        <w:t>; SD = standard of deviation; p=probability</w:t>
      </w:r>
      <w:r>
        <w:rPr>
          <w:rFonts w:ascii="Times New Roman" w:hAnsi="Times New Roman" w:cs="Times New Roman"/>
          <w:bCs/>
          <w:sz w:val="20"/>
          <w:szCs w:val="20"/>
        </w:rPr>
        <w:t>; PAS = pediatric appendicitis score.</w:t>
      </w:r>
    </w:p>
    <w:p w14:paraId="283B79CA" w14:textId="77777777" w:rsidR="0010433F" w:rsidRDefault="0010433F" w:rsidP="002B5448">
      <w:pPr>
        <w:spacing w:line="360" w:lineRule="auto"/>
        <w:rPr>
          <w:rFonts w:ascii="Times New Roman" w:hAnsi="Times New Roman" w:cs="Times New Roman"/>
          <w:b/>
          <w:bCs/>
          <w:sz w:val="24"/>
          <w:szCs w:val="24"/>
          <w:lang w:val="id-ID"/>
        </w:rPr>
      </w:pPr>
    </w:p>
    <w:p w14:paraId="4FBE5066" w14:textId="776A2D44" w:rsidR="007039D3" w:rsidRPr="004634D6" w:rsidRDefault="001C54EC" w:rsidP="004634D6">
      <w:pPr>
        <w:spacing w:line="240" w:lineRule="auto"/>
        <w:rPr>
          <w:rFonts w:cstheme="minorHAnsi"/>
          <w:b/>
          <w:bCs/>
          <w:sz w:val="24"/>
          <w:szCs w:val="24"/>
          <w:lang w:val="id-ID"/>
        </w:rPr>
      </w:pPr>
      <w:r w:rsidRPr="004634D6">
        <w:rPr>
          <w:rFonts w:cstheme="minorHAnsi"/>
          <w:b/>
          <w:bCs/>
          <w:sz w:val="24"/>
          <w:szCs w:val="24"/>
        </w:rPr>
        <w:t>Diagnostic Performance of the Pediatric Appendicitis Score (PAS)</w:t>
      </w:r>
    </w:p>
    <w:p w14:paraId="09BF5E12" w14:textId="63348135" w:rsidR="00213ABE" w:rsidRPr="004634D6" w:rsidRDefault="003333E6" w:rsidP="004634D6">
      <w:pPr>
        <w:spacing w:line="240" w:lineRule="auto"/>
        <w:ind w:firstLine="720"/>
        <w:jc w:val="both"/>
        <w:rPr>
          <w:rFonts w:cstheme="minorHAnsi"/>
          <w:sz w:val="24"/>
          <w:szCs w:val="24"/>
        </w:rPr>
      </w:pPr>
      <w:r w:rsidRPr="004634D6">
        <w:rPr>
          <w:rFonts w:cstheme="minorHAnsi"/>
          <w:sz w:val="24"/>
          <w:szCs w:val="24"/>
        </w:rPr>
        <w:t>The association between PAS categories and histopathological findings is shown in Table 2</w:t>
      </w:r>
      <w:r w:rsidR="00213ABE" w:rsidRPr="004634D6">
        <w:rPr>
          <w:rFonts w:cstheme="minorHAnsi"/>
          <w:sz w:val="24"/>
          <w:szCs w:val="24"/>
        </w:rPr>
        <w:t>. Out of a total of 15 patients, 9 had positive histopathological findings and 6 had negative results. A PAS score ≥ 6 yielded a sensitivity of 55.6% and a specificity of 83.3%. The PPV was 83.3%, while NPV was 55.6%. Overall, the accuracy of the PAS score in predicting appendicitis in this population was 66.7%</w:t>
      </w:r>
      <w:r w:rsidR="00D2507F" w:rsidRPr="004634D6">
        <w:rPr>
          <w:rFonts w:cstheme="minorHAnsi"/>
          <w:sz w:val="24"/>
          <w:szCs w:val="24"/>
        </w:rPr>
        <w:t>.</w:t>
      </w:r>
    </w:p>
    <w:p w14:paraId="15CB1CC5" w14:textId="77777777" w:rsidR="00213ABE" w:rsidRPr="003333E6" w:rsidRDefault="00213ABE" w:rsidP="00213ABE">
      <w:pPr>
        <w:spacing w:after="0" w:line="240" w:lineRule="auto"/>
        <w:jc w:val="center"/>
        <w:rPr>
          <w:rFonts w:cstheme="minorHAnsi"/>
          <w:b/>
          <w:bCs/>
        </w:rPr>
      </w:pPr>
      <w:r w:rsidRPr="003333E6">
        <w:rPr>
          <w:rFonts w:cstheme="minorHAnsi"/>
          <w:b/>
          <w:bCs/>
        </w:rPr>
        <w:t>Table 2. Association Between PAS Categories and Histopathological Results.</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35"/>
        <w:gridCol w:w="2416"/>
        <w:gridCol w:w="2417"/>
        <w:gridCol w:w="1919"/>
      </w:tblGrid>
      <w:tr w:rsidR="00213ABE" w:rsidRPr="00243509" w14:paraId="596D32B0" w14:textId="77777777" w:rsidTr="00722907">
        <w:trPr>
          <w:trHeight w:val="347"/>
        </w:trPr>
        <w:tc>
          <w:tcPr>
            <w:tcW w:w="2141" w:type="dxa"/>
            <w:tcBorders>
              <w:top w:val="single" w:sz="4" w:space="0" w:color="auto"/>
              <w:bottom w:val="single" w:sz="4" w:space="0" w:color="auto"/>
            </w:tcBorders>
          </w:tcPr>
          <w:p w14:paraId="2C1B7AC6" w14:textId="77777777" w:rsidR="00213ABE" w:rsidRPr="00243509" w:rsidRDefault="00213ABE" w:rsidP="00722907">
            <w:pPr>
              <w:spacing w:line="360" w:lineRule="auto"/>
              <w:jc w:val="center"/>
              <w:rPr>
                <w:rFonts w:ascii="Times New Roman" w:eastAsia="Calibri" w:hAnsi="Times New Roman" w:cs="Times New Roman"/>
                <w:sz w:val="24"/>
                <w:szCs w:val="24"/>
                <w:lang w:val="id-ID"/>
              </w:rPr>
            </w:pPr>
          </w:p>
        </w:tc>
        <w:tc>
          <w:tcPr>
            <w:tcW w:w="2456" w:type="dxa"/>
            <w:tcBorders>
              <w:top w:val="single" w:sz="4" w:space="0" w:color="auto"/>
              <w:bottom w:val="single" w:sz="4" w:space="0" w:color="auto"/>
            </w:tcBorders>
          </w:tcPr>
          <w:p w14:paraId="3541C32A" w14:textId="77777777" w:rsidR="00213ABE" w:rsidRPr="00243509" w:rsidRDefault="00213ABE" w:rsidP="00722907">
            <w:pPr>
              <w:spacing w:line="360" w:lineRule="auto"/>
              <w:jc w:val="center"/>
              <w:rPr>
                <w:rFonts w:ascii="Times New Roman" w:eastAsia="Calibri" w:hAnsi="Times New Roman" w:cs="Times New Roman"/>
                <w:sz w:val="24"/>
                <w:szCs w:val="24"/>
                <w:lang w:val="id-ID"/>
              </w:rPr>
            </w:pPr>
            <w:proofErr w:type="spellStart"/>
            <w:r w:rsidRPr="00243509">
              <w:rPr>
                <w:rFonts w:ascii="Times New Roman" w:eastAsia="Calibri" w:hAnsi="Times New Roman" w:cs="Times New Roman"/>
                <w:sz w:val="24"/>
                <w:szCs w:val="24"/>
                <w:lang w:val="id-ID"/>
              </w:rPr>
              <w:t>Histopathological</w:t>
            </w:r>
            <w:proofErr w:type="spellEnd"/>
            <w:r w:rsidRPr="00243509">
              <w:rPr>
                <w:rFonts w:ascii="Times New Roman" w:eastAsia="Calibri" w:hAnsi="Times New Roman" w:cs="Times New Roman"/>
                <w:sz w:val="24"/>
                <w:szCs w:val="24"/>
                <w:lang w:val="id-ID"/>
              </w:rPr>
              <w:t xml:space="preserve"> (+)</w:t>
            </w:r>
          </w:p>
        </w:tc>
        <w:tc>
          <w:tcPr>
            <w:tcW w:w="2457" w:type="dxa"/>
            <w:tcBorders>
              <w:top w:val="single" w:sz="4" w:space="0" w:color="auto"/>
              <w:bottom w:val="single" w:sz="4" w:space="0" w:color="auto"/>
            </w:tcBorders>
          </w:tcPr>
          <w:p w14:paraId="36E8F5CE" w14:textId="77777777" w:rsidR="00213ABE" w:rsidRPr="00243509" w:rsidRDefault="00213ABE" w:rsidP="00722907">
            <w:pPr>
              <w:spacing w:line="360" w:lineRule="auto"/>
              <w:jc w:val="center"/>
              <w:rPr>
                <w:rFonts w:ascii="Times New Roman" w:eastAsia="Calibri" w:hAnsi="Times New Roman" w:cs="Times New Roman"/>
                <w:sz w:val="24"/>
                <w:szCs w:val="24"/>
                <w:lang w:val="id-ID"/>
              </w:rPr>
            </w:pPr>
            <w:proofErr w:type="spellStart"/>
            <w:r w:rsidRPr="00243509">
              <w:rPr>
                <w:rFonts w:ascii="Times New Roman" w:eastAsia="Calibri" w:hAnsi="Times New Roman" w:cs="Times New Roman"/>
                <w:sz w:val="24"/>
                <w:szCs w:val="24"/>
                <w:lang w:val="id-ID"/>
              </w:rPr>
              <w:t>Histopathological</w:t>
            </w:r>
            <w:proofErr w:type="spellEnd"/>
            <w:r w:rsidRPr="00243509">
              <w:rPr>
                <w:rFonts w:ascii="Times New Roman" w:eastAsia="Calibri" w:hAnsi="Times New Roman" w:cs="Times New Roman"/>
                <w:sz w:val="24"/>
                <w:szCs w:val="24"/>
                <w:lang w:val="id-ID"/>
              </w:rPr>
              <w:t xml:space="preserve"> (-)</w:t>
            </w:r>
          </w:p>
        </w:tc>
        <w:tc>
          <w:tcPr>
            <w:tcW w:w="2017" w:type="dxa"/>
            <w:tcBorders>
              <w:top w:val="single" w:sz="4" w:space="0" w:color="auto"/>
              <w:bottom w:val="single" w:sz="4" w:space="0" w:color="auto"/>
            </w:tcBorders>
          </w:tcPr>
          <w:p w14:paraId="222AA79F" w14:textId="77777777" w:rsidR="00213ABE" w:rsidRPr="00243509" w:rsidRDefault="00213ABE" w:rsidP="00722907">
            <w:pPr>
              <w:spacing w:line="360" w:lineRule="auto"/>
              <w:jc w:val="center"/>
              <w:rPr>
                <w:rFonts w:ascii="Times New Roman" w:eastAsia="Calibri" w:hAnsi="Times New Roman" w:cs="Times New Roman"/>
                <w:sz w:val="24"/>
                <w:szCs w:val="24"/>
                <w:lang w:val="id-ID"/>
              </w:rPr>
            </w:pPr>
            <w:r>
              <w:rPr>
                <w:rFonts w:ascii="Times New Roman" w:eastAsia="Calibri" w:hAnsi="Times New Roman" w:cs="Times New Roman"/>
                <w:sz w:val="24"/>
                <w:szCs w:val="24"/>
                <w:lang w:val="id-ID"/>
              </w:rPr>
              <w:t>Total</w:t>
            </w:r>
          </w:p>
        </w:tc>
      </w:tr>
      <w:tr w:rsidR="00213ABE" w:rsidRPr="00243509" w14:paraId="2D3994A9" w14:textId="77777777" w:rsidTr="00722907">
        <w:tc>
          <w:tcPr>
            <w:tcW w:w="2141" w:type="dxa"/>
            <w:tcBorders>
              <w:top w:val="single" w:sz="4" w:space="0" w:color="auto"/>
            </w:tcBorders>
          </w:tcPr>
          <w:p w14:paraId="4D3E5F0E" w14:textId="77777777" w:rsidR="00213ABE" w:rsidRPr="00243509" w:rsidRDefault="00213ABE" w:rsidP="00722907">
            <w:pPr>
              <w:spacing w:line="360" w:lineRule="auto"/>
              <w:jc w:val="center"/>
              <w:rPr>
                <w:rFonts w:ascii="Times New Roman" w:eastAsia="Calibri" w:hAnsi="Times New Roman" w:cs="Times New Roman"/>
                <w:sz w:val="24"/>
                <w:szCs w:val="24"/>
                <w:lang w:val="id-ID"/>
              </w:rPr>
            </w:pPr>
            <w:r w:rsidRPr="00243509">
              <w:rPr>
                <w:rFonts w:ascii="Times New Roman" w:eastAsia="Calibri" w:hAnsi="Times New Roman" w:cs="Times New Roman"/>
                <w:sz w:val="24"/>
                <w:szCs w:val="24"/>
                <w:lang w:val="id-ID"/>
              </w:rPr>
              <w:t>PAS ≥ 6</w:t>
            </w:r>
          </w:p>
        </w:tc>
        <w:tc>
          <w:tcPr>
            <w:tcW w:w="2456" w:type="dxa"/>
            <w:tcBorders>
              <w:top w:val="single" w:sz="4" w:space="0" w:color="auto"/>
            </w:tcBorders>
          </w:tcPr>
          <w:p w14:paraId="6CD1831C" w14:textId="77777777" w:rsidR="00213ABE" w:rsidRPr="00243509" w:rsidRDefault="00213ABE" w:rsidP="00722907">
            <w:pPr>
              <w:spacing w:line="360" w:lineRule="auto"/>
              <w:jc w:val="center"/>
              <w:rPr>
                <w:rFonts w:ascii="Times New Roman" w:eastAsia="Calibri" w:hAnsi="Times New Roman" w:cs="Times New Roman"/>
                <w:sz w:val="24"/>
                <w:szCs w:val="24"/>
                <w:lang w:val="id-ID"/>
              </w:rPr>
            </w:pPr>
            <w:r w:rsidRPr="00243509">
              <w:rPr>
                <w:rFonts w:ascii="Times New Roman" w:eastAsia="Calibri" w:hAnsi="Times New Roman" w:cs="Times New Roman"/>
                <w:sz w:val="24"/>
                <w:szCs w:val="24"/>
                <w:lang w:val="id-ID"/>
              </w:rPr>
              <w:t>5</w:t>
            </w:r>
          </w:p>
        </w:tc>
        <w:tc>
          <w:tcPr>
            <w:tcW w:w="2457" w:type="dxa"/>
            <w:tcBorders>
              <w:top w:val="single" w:sz="4" w:space="0" w:color="auto"/>
            </w:tcBorders>
          </w:tcPr>
          <w:p w14:paraId="3C9FC002" w14:textId="77777777" w:rsidR="00213ABE" w:rsidRPr="00243509" w:rsidRDefault="00213ABE" w:rsidP="00722907">
            <w:pPr>
              <w:spacing w:line="360" w:lineRule="auto"/>
              <w:jc w:val="center"/>
              <w:rPr>
                <w:rFonts w:ascii="Times New Roman" w:eastAsia="Calibri" w:hAnsi="Times New Roman" w:cs="Times New Roman"/>
                <w:sz w:val="24"/>
                <w:szCs w:val="24"/>
                <w:lang w:val="id-ID"/>
              </w:rPr>
            </w:pPr>
            <w:r w:rsidRPr="00243509">
              <w:rPr>
                <w:rFonts w:ascii="Times New Roman" w:eastAsia="Calibri" w:hAnsi="Times New Roman" w:cs="Times New Roman"/>
                <w:sz w:val="24"/>
                <w:szCs w:val="24"/>
                <w:lang w:val="id-ID"/>
              </w:rPr>
              <w:t>1</w:t>
            </w:r>
          </w:p>
        </w:tc>
        <w:tc>
          <w:tcPr>
            <w:tcW w:w="2017" w:type="dxa"/>
            <w:tcBorders>
              <w:top w:val="single" w:sz="4" w:space="0" w:color="auto"/>
            </w:tcBorders>
          </w:tcPr>
          <w:p w14:paraId="5795E9DC" w14:textId="77777777" w:rsidR="00213ABE" w:rsidRPr="00243509" w:rsidRDefault="00213ABE" w:rsidP="00722907">
            <w:pPr>
              <w:spacing w:line="360" w:lineRule="auto"/>
              <w:jc w:val="center"/>
              <w:rPr>
                <w:rFonts w:ascii="Times New Roman" w:eastAsia="Calibri" w:hAnsi="Times New Roman" w:cs="Times New Roman"/>
                <w:sz w:val="24"/>
                <w:szCs w:val="24"/>
                <w:lang w:val="id-ID"/>
              </w:rPr>
            </w:pPr>
            <w:r>
              <w:rPr>
                <w:rFonts w:ascii="Times New Roman" w:eastAsia="Calibri" w:hAnsi="Times New Roman" w:cs="Times New Roman"/>
                <w:sz w:val="24"/>
                <w:szCs w:val="24"/>
                <w:lang w:val="id-ID"/>
              </w:rPr>
              <w:t>6</w:t>
            </w:r>
          </w:p>
        </w:tc>
      </w:tr>
      <w:tr w:rsidR="00213ABE" w:rsidRPr="00243509" w14:paraId="01B26335" w14:textId="77777777" w:rsidTr="00722907">
        <w:tc>
          <w:tcPr>
            <w:tcW w:w="2141" w:type="dxa"/>
          </w:tcPr>
          <w:p w14:paraId="1508D4EA" w14:textId="77777777" w:rsidR="00213ABE" w:rsidRPr="00243509" w:rsidRDefault="00213ABE" w:rsidP="00722907">
            <w:pPr>
              <w:spacing w:line="360" w:lineRule="auto"/>
              <w:jc w:val="center"/>
              <w:rPr>
                <w:rFonts w:ascii="Times New Roman" w:eastAsia="Calibri" w:hAnsi="Times New Roman" w:cs="Times New Roman"/>
                <w:sz w:val="24"/>
                <w:szCs w:val="24"/>
                <w:lang w:val="id-ID"/>
              </w:rPr>
            </w:pPr>
            <w:r w:rsidRPr="00243509">
              <w:rPr>
                <w:rFonts w:ascii="Times New Roman" w:eastAsia="Calibri" w:hAnsi="Times New Roman" w:cs="Times New Roman"/>
                <w:sz w:val="24"/>
                <w:szCs w:val="24"/>
                <w:lang w:val="id-ID"/>
              </w:rPr>
              <w:lastRenderedPageBreak/>
              <w:t>PAS &lt; 6</w:t>
            </w:r>
          </w:p>
        </w:tc>
        <w:tc>
          <w:tcPr>
            <w:tcW w:w="2456" w:type="dxa"/>
          </w:tcPr>
          <w:p w14:paraId="0EDCCD5B" w14:textId="77777777" w:rsidR="00213ABE" w:rsidRPr="00243509" w:rsidRDefault="00213ABE" w:rsidP="00722907">
            <w:pPr>
              <w:spacing w:line="360" w:lineRule="auto"/>
              <w:jc w:val="center"/>
              <w:rPr>
                <w:rFonts w:ascii="Times New Roman" w:eastAsia="Calibri" w:hAnsi="Times New Roman" w:cs="Times New Roman"/>
                <w:sz w:val="24"/>
                <w:szCs w:val="24"/>
                <w:lang w:val="id-ID"/>
              </w:rPr>
            </w:pPr>
            <w:r w:rsidRPr="00243509">
              <w:rPr>
                <w:rFonts w:ascii="Times New Roman" w:eastAsia="Calibri" w:hAnsi="Times New Roman" w:cs="Times New Roman"/>
                <w:sz w:val="24"/>
                <w:szCs w:val="24"/>
                <w:lang w:val="id-ID"/>
              </w:rPr>
              <w:t>4</w:t>
            </w:r>
          </w:p>
        </w:tc>
        <w:tc>
          <w:tcPr>
            <w:tcW w:w="2457" w:type="dxa"/>
          </w:tcPr>
          <w:p w14:paraId="47BEE650" w14:textId="77777777" w:rsidR="00213ABE" w:rsidRPr="00243509" w:rsidRDefault="00213ABE" w:rsidP="00722907">
            <w:pPr>
              <w:spacing w:line="360" w:lineRule="auto"/>
              <w:jc w:val="center"/>
              <w:rPr>
                <w:rFonts w:ascii="Times New Roman" w:eastAsia="Calibri" w:hAnsi="Times New Roman" w:cs="Times New Roman"/>
                <w:sz w:val="24"/>
                <w:szCs w:val="24"/>
                <w:lang w:val="id-ID"/>
              </w:rPr>
            </w:pPr>
            <w:r w:rsidRPr="00243509">
              <w:rPr>
                <w:rFonts w:ascii="Times New Roman" w:eastAsia="Calibri" w:hAnsi="Times New Roman" w:cs="Times New Roman"/>
                <w:sz w:val="24"/>
                <w:szCs w:val="24"/>
                <w:lang w:val="id-ID"/>
              </w:rPr>
              <w:t>5</w:t>
            </w:r>
          </w:p>
        </w:tc>
        <w:tc>
          <w:tcPr>
            <w:tcW w:w="2017" w:type="dxa"/>
          </w:tcPr>
          <w:p w14:paraId="01966521" w14:textId="77777777" w:rsidR="00213ABE" w:rsidRPr="00243509" w:rsidRDefault="00213ABE" w:rsidP="00722907">
            <w:pPr>
              <w:spacing w:line="360" w:lineRule="auto"/>
              <w:jc w:val="center"/>
              <w:rPr>
                <w:rFonts w:ascii="Times New Roman" w:eastAsia="Calibri" w:hAnsi="Times New Roman" w:cs="Times New Roman"/>
                <w:sz w:val="24"/>
                <w:szCs w:val="24"/>
                <w:lang w:val="id-ID"/>
              </w:rPr>
            </w:pPr>
            <w:r>
              <w:rPr>
                <w:rFonts w:ascii="Times New Roman" w:eastAsia="Calibri" w:hAnsi="Times New Roman" w:cs="Times New Roman"/>
                <w:sz w:val="24"/>
                <w:szCs w:val="24"/>
                <w:lang w:val="id-ID"/>
              </w:rPr>
              <w:t>9</w:t>
            </w:r>
          </w:p>
        </w:tc>
      </w:tr>
      <w:tr w:rsidR="00213ABE" w:rsidRPr="00243509" w14:paraId="72925DE4" w14:textId="77777777" w:rsidTr="00722907">
        <w:tc>
          <w:tcPr>
            <w:tcW w:w="2141" w:type="dxa"/>
            <w:tcBorders>
              <w:bottom w:val="single" w:sz="4" w:space="0" w:color="auto"/>
            </w:tcBorders>
          </w:tcPr>
          <w:p w14:paraId="33948EEB" w14:textId="77777777" w:rsidR="00213ABE" w:rsidRPr="00243509" w:rsidRDefault="00213ABE" w:rsidP="00722907">
            <w:pPr>
              <w:spacing w:line="360" w:lineRule="auto"/>
              <w:jc w:val="center"/>
              <w:rPr>
                <w:rFonts w:ascii="Times New Roman" w:eastAsia="Calibri" w:hAnsi="Times New Roman" w:cs="Times New Roman"/>
                <w:sz w:val="24"/>
                <w:szCs w:val="24"/>
                <w:lang w:val="id-ID"/>
              </w:rPr>
            </w:pPr>
            <w:r>
              <w:rPr>
                <w:rFonts w:ascii="Times New Roman" w:eastAsia="Calibri" w:hAnsi="Times New Roman" w:cs="Times New Roman"/>
                <w:sz w:val="24"/>
                <w:szCs w:val="24"/>
                <w:lang w:val="id-ID"/>
              </w:rPr>
              <w:t>Total</w:t>
            </w:r>
          </w:p>
        </w:tc>
        <w:tc>
          <w:tcPr>
            <w:tcW w:w="2456" w:type="dxa"/>
            <w:tcBorders>
              <w:bottom w:val="single" w:sz="4" w:space="0" w:color="auto"/>
            </w:tcBorders>
          </w:tcPr>
          <w:p w14:paraId="653BA838" w14:textId="77777777" w:rsidR="00213ABE" w:rsidRPr="00243509" w:rsidRDefault="00213ABE" w:rsidP="00722907">
            <w:pPr>
              <w:spacing w:line="360" w:lineRule="auto"/>
              <w:jc w:val="center"/>
              <w:rPr>
                <w:rFonts w:ascii="Times New Roman" w:eastAsia="Calibri" w:hAnsi="Times New Roman" w:cs="Times New Roman"/>
                <w:sz w:val="24"/>
                <w:szCs w:val="24"/>
                <w:lang w:val="id-ID"/>
              </w:rPr>
            </w:pPr>
            <w:r>
              <w:rPr>
                <w:rFonts w:ascii="Times New Roman" w:eastAsia="Calibri" w:hAnsi="Times New Roman" w:cs="Times New Roman"/>
                <w:sz w:val="24"/>
                <w:szCs w:val="24"/>
                <w:lang w:val="id-ID"/>
              </w:rPr>
              <w:t>9</w:t>
            </w:r>
          </w:p>
        </w:tc>
        <w:tc>
          <w:tcPr>
            <w:tcW w:w="2457" w:type="dxa"/>
            <w:tcBorders>
              <w:bottom w:val="single" w:sz="4" w:space="0" w:color="auto"/>
            </w:tcBorders>
          </w:tcPr>
          <w:p w14:paraId="3CB14B8A" w14:textId="77777777" w:rsidR="00213ABE" w:rsidRPr="00243509" w:rsidRDefault="00213ABE" w:rsidP="00722907">
            <w:pPr>
              <w:spacing w:line="360" w:lineRule="auto"/>
              <w:jc w:val="center"/>
              <w:rPr>
                <w:rFonts w:ascii="Times New Roman" w:eastAsia="Calibri" w:hAnsi="Times New Roman" w:cs="Times New Roman"/>
                <w:sz w:val="24"/>
                <w:szCs w:val="24"/>
                <w:lang w:val="id-ID"/>
              </w:rPr>
            </w:pPr>
            <w:r>
              <w:rPr>
                <w:rFonts w:ascii="Times New Roman" w:eastAsia="Calibri" w:hAnsi="Times New Roman" w:cs="Times New Roman"/>
                <w:sz w:val="24"/>
                <w:szCs w:val="24"/>
                <w:lang w:val="id-ID"/>
              </w:rPr>
              <w:t>6</w:t>
            </w:r>
          </w:p>
        </w:tc>
        <w:tc>
          <w:tcPr>
            <w:tcW w:w="2017" w:type="dxa"/>
            <w:tcBorders>
              <w:bottom w:val="single" w:sz="4" w:space="0" w:color="auto"/>
            </w:tcBorders>
          </w:tcPr>
          <w:p w14:paraId="78ABD189" w14:textId="77777777" w:rsidR="00213ABE" w:rsidRDefault="00213ABE" w:rsidP="00722907">
            <w:pPr>
              <w:spacing w:line="360" w:lineRule="auto"/>
              <w:jc w:val="center"/>
              <w:rPr>
                <w:rFonts w:ascii="Times New Roman" w:eastAsia="Calibri" w:hAnsi="Times New Roman" w:cs="Times New Roman"/>
                <w:sz w:val="24"/>
                <w:szCs w:val="24"/>
                <w:lang w:val="id-ID"/>
              </w:rPr>
            </w:pPr>
            <w:r>
              <w:rPr>
                <w:rFonts w:ascii="Times New Roman" w:eastAsia="Calibri" w:hAnsi="Times New Roman" w:cs="Times New Roman"/>
                <w:sz w:val="24"/>
                <w:szCs w:val="24"/>
                <w:lang w:val="id-ID"/>
              </w:rPr>
              <w:t>15</w:t>
            </w:r>
          </w:p>
        </w:tc>
      </w:tr>
    </w:tbl>
    <w:p w14:paraId="7EA82944" w14:textId="73EEFFA5" w:rsidR="007B690C" w:rsidRPr="00213ABE" w:rsidRDefault="00213ABE" w:rsidP="007B690C">
      <w:pPr>
        <w:spacing w:line="360" w:lineRule="auto"/>
        <w:jc w:val="both"/>
        <w:rPr>
          <w:rFonts w:ascii="Times New Roman" w:hAnsi="Times New Roman" w:cs="Times New Roman"/>
          <w:sz w:val="24"/>
          <w:szCs w:val="24"/>
        </w:rPr>
      </w:pPr>
      <w:r w:rsidRPr="00EC1ECF">
        <w:rPr>
          <w:rFonts w:ascii="Times New Roman" w:hAnsi="Times New Roman" w:cs="Times New Roman"/>
          <w:bCs/>
          <w:sz w:val="20"/>
          <w:szCs w:val="20"/>
        </w:rPr>
        <w:t>Note:</w:t>
      </w:r>
      <w:r>
        <w:rPr>
          <w:rFonts w:ascii="Times New Roman" w:hAnsi="Times New Roman" w:cs="Times New Roman"/>
          <w:bCs/>
          <w:sz w:val="20"/>
          <w:szCs w:val="20"/>
        </w:rPr>
        <w:t xml:space="preserve"> PAS = pediatric appendicitis score.</w:t>
      </w:r>
    </w:p>
    <w:p w14:paraId="506E6831" w14:textId="23897B71" w:rsidR="007C433D" w:rsidRPr="004634D6" w:rsidRDefault="003333E6" w:rsidP="004634D6">
      <w:pPr>
        <w:spacing w:line="240" w:lineRule="auto"/>
        <w:ind w:firstLine="720"/>
        <w:jc w:val="both"/>
        <w:rPr>
          <w:rFonts w:cstheme="minorHAnsi"/>
          <w:sz w:val="24"/>
          <w:szCs w:val="24"/>
        </w:rPr>
      </w:pPr>
      <w:r w:rsidRPr="004634D6">
        <w:rPr>
          <w:rFonts w:cstheme="minorHAnsi"/>
          <w:sz w:val="24"/>
          <w:szCs w:val="24"/>
        </w:rPr>
        <w:t xml:space="preserve">The diagnostic performance of the Pediatric Appendicitis Score was further evaluated using ROC analysis, as presented in Table 3 and Figure 1. AUC was 0.704 (standard error 0.152), with a 95% confidence interval of 0.405–1.000 and a p-value of 0.195. </w:t>
      </w:r>
      <w:r w:rsidR="00213ABE" w:rsidRPr="004634D6">
        <w:rPr>
          <w:rFonts w:cstheme="minorHAnsi"/>
          <w:sz w:val="24"/>
          <w:szCs w:val="24"/>
        </w:rPr>
        <w:t>This indicates that the discriminatory ability of the PAS score for predicting histopathological appendicitis is in the moderate category, although it is not statistically significant</w:t>
      </w:r>
      <w:r w:rsidRPr="004634D6">
        <w:rPr>
          <w:rFonts w:cstheme="minorHAnsi"/>
          <w:sz w:val="24"/>
          <w:szCs w:val="24"/>
        </w:rPr>
        <w:t>.</w:t>
      </w:r>
    </w:p>
    <w:p w14:paraId="155FDB53" w14:textId="77777777" w:rsidR="00213ABE" w:rsidRPr="003333E6" w:rsidRDefault="00213ABE" w:rsidP="00213ABE">
      <w:pPr>
        <w:spacing w:after="0" w:line="240" w:lineRule="auto"/>
        <w:jc w:val="center"/>
        <w:rPr>
          <w:rFonts w:cstheme="minorHAnsi"/>
          <w:b/>
          <w:bCs/>
        </w:rPr>
      </w:pPr>
      <w:r w:rsidRPr="003333E6">
        <w:rPr>
          <w:rFonts w:cstheme="minorHAnsi"/>
          <w:b/>
          <w:bCs/>
        </w:rPr>
        <w:t>Table 3. Diagnostic Performance of PAS Based on ROC Analysis.</w:t>
      </w:r>
    </w:p>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1"/>
        <w:gridCol w:w="1982"/>
        <w:gridCol w:w="1982"/>
        <w:gridCol w:w="2839"/>
      </w:tblGrid>
      <w:tr w:rsidR="00213ABE" w:rsidRPr="00243509" w14:paraId="4BA786EB" w14:textId="77777777" w:rsidTr="00722907">
        <w:tc>
          <w:tcPr>
            <w:tcW w:w="1981" w:type="dxa"/>
            <w:tcBorders>
              <w:top w:val="single" w:sz="4" w:space="0" w:color="auto"/>
              <w:bottom w:val="single" w:sz="4" w:space="0" w:color="auto"/>
            </w:tcBorders>
          </w:tcPr>
          <w:p w14:paraId="196DCCC8" w14:textId="77777777" w:rsidR="00213ABE" w:rsidRPr="00243509" w:rsidRDefault="00213ABE" w:rsidP="00722907">
            <w:pPr>
              <w:spacing w:line="360" w:lineRule="auto"/>
              <w:jc w:val="center"/>
              <w:rPr>
                <w:rFonts w:ascii="Times New Roman" w:eastAsia="Calibri" w:hAnsi="Times New Roman" w:cs="Times New Roman"/>
                <w:sz w:val="24"/>
                <w:szCs w:val="24"/>
                <w:lang w:val="id-ID"/>
              </w:rPr>
            </w:pPr>
            <w:r w:rsidRPr="00243509">
              <w:rPr>
                <w:rFonts w:ascii="Times New Roman" w:eastAsia="Calibri" w:hAnsi="Times New Roman" w:cs="Times New Roman"/>
                <w:sz w:val="24"/>
                <w:szCs w:val="24"/>
                <w:lang w:val="id-ID"/>
              </w:rPr>
              <w:t>AUC</w:t>
            </w:r>
          </w:p>
        </w:tc>
        <w:tc>
          <w:tcPr>
            <w:tcW w:w="1982" w:type="dxa"/>
            <w:tcBorders>
              <w:top w:val="single" w:sz="4" w:space="0" w:color="auto"/>
              <w:bottom w:val="single" w:sz="4" w:space="0" w:color="auto"/>
            </w:tcBorders>
          </w:tcPr>
          <w:p w14:paraId="2455CF07" w14:textId="77777777" w:rsidR="00213ABE" w:rsidRPr="00243509" w:rsidRDefault="00213ABE" w:rsidP="00722907">
            <w:pPr>
              <w:spacing w:line="360" w:lineRule="auto"/>
              <w:jc w:val="center"/>
              <w:rPr>
                <w:rFonts w:ascii="Times New Roman" w:eastAsia="Calibri" w:hAnsi="Times New Roman" w:cs="Times New Roman"/>
                <w:sz w:val="24"/>
                <w:szCs w:val="24"/>
                <w:lang w:val="id-ID"/>
              </w:rPr>
            </w:pPr>
            <w:proofErr w:type="spellStart"/>
            <w:r w:rsidRPr="00243509">
              <w:rPr>
                <w:rFonts w:ascii="Times New Roman" w:eastAsia="Calibri" w:hAnsi="Times New Roman" w:cs="Times New Roman"/>
                <w:sz w:val="24"/>
                <w:szCs w:val="24"/>
                <w:lang w:val="id-ID"/>
              </w:rPr>
              <w:t>Std</w:t>
            </w:r>
            <w:proofErr w:type="spellEnd"/>
            <w:r w:rsidRPr="00243509">
              <w:rPr>
                <w:rFonts w:ascii="Times New Roman" w:eastAsia="Calibri" w:hAnsi="Times New Roman" w:cs="Times New Roman"/>
                <w:sz w:val="24"/>
                <w:szCs w:val="24"/>
                <w:lang w:val="id-ID"/>
              </w:rPr>
              <w:t xml:space="preserve">. </w:t>
            </w:r>
            <w:proofErr w:type="spellStart"/>
            <w:r w:rsidRPr="00243509">
              <w:rPr>
                <w:rFonts w:ascii="Times New Roman" w:eastAsia="Calibri" w:hAnsi="Times New Roman" w:cs="Times New Roman"/>
                <w:sz w:val="24"/>
                <w:szCs w:val="24"/>
                <w:lang w:val="id-ID"/>
              </w:rPr>
              <w:t>Error</w:t>
            </w:r>
            <w:proofErr w:type="spellEnd"/>
          </w:p>
        </w:tc>
        <w:tc>
          <w:tcPr>
            <w:tcW w:w="1982" w:type="dxa"/>
            <w:tcBorders>
              <w:top w:val="single" w:sz="4" w:space="0" w:color="auto"/>
              <w:bottom w:val="single" w:sz="4" w:space="0" w:color="auto"/>
            </w:tcBorders>
          </w:tcPr>
          <w:p w14:paraId="0AF40621" w14:textId="77777777" w:rsidR="00213ABE" w:rsidRPr="00243509" w:rsidRDefault="00213ABE" w:rsidP="00722907">
            <w:pPr>
              <w:spacing w:line="360" w:lineRule="auto"/>
              <w:jc w:val="center"/>
              <w:rPr>
                <w:rFonts w:ascii="Times New Roman" w:eastAsia="Calibri" w:hAnsi="Times New Roman" w:cs="Times New Roman"/>
                <w:sz w:val="24"/>
                <w:szCs w:val="24"/>
                <w:lang w:val="id-ID"/>
              </w:rPr>
            </w:pPr>
            <w:r w:rsidRPr="00243509">
              <w:rPr>
                <w:rFonts w:ascii="Times New Roman" w:eastAsia="Calibri" w:hAnsi="Times New Roman" w:cs="Times New Roman"/>
                <w:sz w:val="24"/>
                <w:szCs w:val="24"/>
                <w:lang w:val="id-ID"/>
              </w:rPr>
              <w:t xml:space="preserve">P </w:t>
            </w:r>
            <w:proofErr w:type="spellStart"/>
            <w:r w:rsidRPr="00243509">
              <w:rPr>
                <w:rFonts w:ascii="Times New Roman" w:eastAsia="Calibri" w:hAnsi="Times New Roman" w:cs="Times New Roman"/>
                <w:sz w:val="24"/>
                <w:szCs w:val="24"/>
                <w:lang w:val="id-ID"/>
              </w:rPr>
              <w:t>value</w:t>
            </w:r>
            <w:proofErr w:type="spellEnd"/>
          </w:p>
        </w:tc>
        <w:tc>
          <w:tcPr>
            <w:tcW w:w="2839" w:type="dxa"/>
            <w:tcBorders>
              <w:top w:val="single" w:sz="4" w:space="0" w:color="auto"/>
              <w:bottom w:val="single" w:sz="4" w:space="0" w:color="auto"/>
            </w:tcBorders>
          </w:tcPr>
          <w:p w14:paraId="4E9BD782" w14:textId="77777777" w:rsidR="00213ABE" w:rsidRPr="00243509" w:rsidRDefault="00213ABE" w:rsidP="00722907">
            <w:pPr>
              <w:spacing w:line="360" w:lineRule="auto"/>
              <w:jc w:val="center"/>
              <w:rPr>
                <w:rFonts w:ascii="Times New Roman" w:eastAsia="Calibri" w:hAnsi="Times New Roman" w:cs="Times New Roman"/>
                <w:sz w:val="24"/>
                <w:szCs w:val="24"/>
                <w:lang w:val="id-ID"/>
              </w:rPr>
            </w:pPr>
            <w:r w:rsidRPr="00243509">
              <w:rPr>
                <w:rFonts w:ascii="Times New Roman" w:eastAsia="Calibri" w:hAnsi="Times New Roman" w:cs="Times New Roman"/>
                <w:sz w:val="24"/>
                <w:szCs w:val="24"/>
                <w:lang w:val="id-ID"/>
              </w:rPr>
              <w:t>95% CI (</w:t>
            </w:r>
            <w:proofErr w:type="spellStart"/>
            <w:r w:rsidRPr="00243509">
              <w:rPr>
                <w:rFonts w:ascii="Times New Roman" w:eastAsia="Calibri" w:hAnsi="Times New Roman" w:cs="Times New Roman"/>
                <w:sz w:val="24"/>
                <w:szCs w:val="24"/>
                <w:lang w:val="id-ID"/>
              </w:rPr>
              <w:t>Lower</w:t>
            </w:r>
            <w:proofErr w:type="spellEnd"/>
            <w:r w:rsidRPr="00243509">
              <w:rPr>
                <w:rFonts w:ascii="Times New Roman" w:eastAsia="Calibri" w:hAnsi="Times New Roman" w:cs="Times New Roman"/>
                <w:sz w:val="24"/>
                <w:szCs w:val="24"/>
                <w:lang w:val="id-ID"/>
              </w:rPr>
              <w:t xml:space="preserve"> – </w:t>
            </w:r>
            <w:proofErr w:type="spellStart"/>
            <w:r w:rsidRPr="00243509">
              <w:rPr>
                <w:rFonts w:ascii="Times New Roman" w:eastAsia="Calibri" w:hAnsi="Times New Roman" w:cs="Times New Roman"/>
                <w:sz w:val="24"/>
                <w:szCs w:val="24"/>
                <w:lang w:val="id-ID"/>
              </w:rPr>
              <w:t>Upper</w:t>
            </w:r>
            <w:proofErr w:type="spellEnd"/>
            <w:r w:rsidRPr="00243509">
              <w:rPr>
                <w:rFonts w:ascii="Times New Roman" w:eastAsia="Calibri" w:hAnsi="Times New Roman" w:cs="Times New Roman"/>
                <w:sz w:val="24"/>
                <w:szCs w:val="24"/>
                <w:lang w:val="id-ID"/>
              </w:rPr>
              <w:t>)</w:t>
            </w:r>
          </w:p>
        </w:tc>
      </w:tr>
      <w:tr w:rsidR="00213ABE" w:rsidRPr="00243509" w14:paraId="789BBAFC" w14:textId="77777777" w:rsidTr="00722907">
        <w:tc>
          <w:tcPr>
            <w:tcW w:w="1981" w:type="dxa"/>
            <w:tcBorders>
              <w:top w:val="single" w:sz="4" w:space="0" w:color="auto"/>
              <w:bottom w:val="single" w:sz="4" w:space="0" w:color="auto"/>
            </w:tcBorders>
          </w:tcPr>
          <w:p w14:paraId="74EFC666" w14:textId="77777777" w:rsidR="00213ABE" w:rsidRPr="00243509" w:rsidRDefault="00213ABE" w:rsidP="00722907">
            <w:pPr>
              <w:spacing w:line="360" w:lineRule="auto"/>
              <w:jc w:val="center"/>
              <w:rPr>
                <w:rFonts w:ascii="Times New Roman" w:eastAsia="Calibri" w:hAnsi="Times New Roman" w:cs="Times New Roman"/>
                <w:sz w:val="24"/>
                <w:szCs w:val="24"/>
                <w:lang w:val="id-ID"/>
              </w:rPr>
            </w:pPr>
            <w:r w:rsidRPr="00243509">
              <w:rPr>
                <w:rFonts w:ascii="Times New Roman" w:eastAsia="Calibri" w:hAnsi="Times New Roman" w:cs="Times New Roman"/>
                <w:sz w:val="24"/>
                <w:szCs w:val="24"/>
                <w:lang w:val="id-ID"/>
              </w:rPr>
              <w:t>0,704</w:t>
            </w:r>
          </w:p>
        </w:tc>
        <w:tc>
          <w:tcPr>
            <w:tcW w:w="1982" w:type="dxa"/>
            <w:tcBorders>
              <w:top w:val="single" w:sz="4" w:space="0" w:color="auto"/>
              <w:bottom w:val="single" w:sz="4" w:space="0" w:color="auto"/>
            </w:tcBorders>
          </w:tcPr>
          <w:p w14:paraId="2D9B3FE0" w14:textId="77777777" w:rsidR="00213ABE" w:rsidRPr="00243509" w:rsidRDefault="00213ABE" w:rsidP="00722907">
            <w:pPr>
              <w:spacing w:line="360" w:lineRule="auto"/>
              <w:jc w:val="center"/>
              <w:rPr>
                <w:rFonts w:ascii="Times New Roman" w:eastAsia="Calibri" w:hAnsi="Times New Roman" w:cs="Times New Roman"/>
                <w:sz w:val="24"/>
                <w:szCs w:val="24"/>
                <w:lang w:val="id-ID"/>
              </w:rPr>
            </w:pPr>
            <w:r w:rsidRPr="00243509">
              <w:rPr>
                <w:rFonts w:ascii="Times New Roman" w:eastAsia="Calibri" w:hAnsi="Times New Roman" w:cs="Times New Roman"/>
                <w:sz w:val="24"/>
                <w:szCs w:val="24"/>
                <w:lang w:val="id-ID"/>
              </w:rPr>
              <w:t>0,152</w:t>
            </w:r>
          </w:p>
        </w:tc>
        <w:tc>
          <w:tcPr>
            <w:tcW w:w="1982" w:type="dxa"/>
            <w:tcBorders>
              <w:top w:val="single" w:sz="4" w:space="0" w:color="auto"/>
              <w:bottom w:val="single" w:sz="4" w:space="0" w:color="auto"/>
            </w:tcBorders>
          </w:tcPr>
          <w:p w14:paraId="37EE41ED" w14:textId="77777777" w:rsidR="00213ABE" w:rsidRPr="00243509" w:rsidRDefault="00213ABE" w:rsidP="00722907">
            <w:pPr>
              <w:spacing w:line="360" w:lineRule="auto"/>
              <w:jc w:val="center"/>
              <w:rPr>
                <w:rFonts w:ascii="Times New Roman" w:eastAsia="Calibri" w:hAnsi="Times New Roman" w:cs="Times New Roman"/>
                <w:sz w:val="24"/>
                <w:szCs w:val="24"/>
                <w:lang w:val="id-ID"/>
              </w:rPr>
            </w:pPr>
            <w:r w:rsidRPr="00243509">
              <w:rPr>
                <w:rFonts w:ascii="Times New Roman" w:eastAsia="Calibri" w:hAnsi="Times New Roman" w:cs="Times New Roman"/>
                <w:sz w:val="24"/>
                <w:szCs w:val="24"/>
                <w:lang w:val="id-ID"/>
              </w:rPr>
              <w:t>0,195</w:t>
            </w:r>
          </w:p>
        </w:tc>
        <w:tc>
          <w:tcPr>
            <w:tcW w:w="2839" w:type="dxa"/>
            <w:tcBorders>
              <w:top w:val="single" w:sz="4" w:space="0" w:color="auto"/>
              <w:bottom w:val="single" w:sz="4" w:space="0" w:color="auto"/>
            </w:tcBorders>
          </w:tcPr>
          <w:p w14:paraId="4A63FADD" w14:textId="77777777" w:rsidR="00213ABE" w:rsidRPr="00243509" w:rsidRDefault="00213ABE" w:rsidP="00722907">
            <w:pPr>
              <w:spacing w:line="360" w:lineRule="auto"/>
              <w:jc w:val="center"/>
              <w:rPr>
                <w:rFonts w:ascii="Times New Roman" w:eastAsia="Calibri" w:hAnsi="Times New Roman" w:cs="Times New Roman"/>
                <w:sz w:val="24"/>
                <w:szCs w:val="24"/>
                <w:lang w:val="id-ID"/>
              </w:rPr>
            </w:pPr>
            <w:r w:rsidRPr="00243509">
              <w:rPr>
                <w:rFonts w:ascii="Times New Roman" w:eastAsia="Calibri" w:hAnsi="Times New Roman" w:cs="Times New Roman"/>
                <w:sz w:val="24"/>
                <w:szCs w:val="24"/>
                <w:lang w:val="id-ID"/>
              </w:rPr>
              <w:t>0,405 – 1,000</w:t>
            </w:r>
          </w:p>
        </w:tc>
      </w:tr>
    </w:tbl>
    <w:p w14:paraId="6A335425" w14:textId="4E2FFE7C" w:rsidR="003333E6" w:rsidRDefault="00213ABE" w:rsidP="00213ABE">
      <w:pPr>
        <w:spacing w:line="360" w:lineRule="auto"/>
        <w:jc w:val="both"/>
        <w:rPr>
          <w:rFonts w:ascii="Times New Roman" w:hAnsi="Times New Roman" w:cs="Times New Roman"/>
          <w:bCs/>
          <w:sz w:val="20"/>
          <w:szCs w:val="20"/>
        </w:rPr>
      </w:pPr>
      <w:r w:rsidRPr="00EC1ECF">
        <w:rPr>
          <w:rFonts w:ascii="Times New Roman" w:hAnsi="Times New Roman" w:cs="Times New Roman"/>
          <w:bCs/>
          <w:sz w:val="20"/>
          <w:szCs w:val="20"/>
        </w:rPr>
        <w:t xml:space="preserve">Note:  </w:t>
      </w:r>
      <w:r>
        <w:rPr>
          <w:rFonts w:ascii="Times New Roman" w:hAnsi="Times New Roman" w:cs="Times New Roman"/>
          <w:bCs/>
          <w:sz w:val="20"/>
          <w:szCs w:val="20"/>
        </w:rPr>
        <w:t>AUC = area under the curve; CI = confidence interval</w:t>
      </w:r>
      <w:r w:rsidR="007C433D">
        <w:rPr>
          <w:rFonts w:ascii="Times New Roman" w:hAnsi="Times New Roman" w:cs="Times New Roman"/>
          <w:bCs/>
          <w:sz w:val="20"/>
          <w:szCs w:val="20"/>
        </w:rPr>
        <w:t>.</w:t>
      </w:r>
    </w:p>
    <w:p w14:paraId="753BED76" w14:textId="46AC60F2" w:rsidR="003333E6" w:rsidRDefault="004634D6" w:rsidP="00213ABE">
      <w:pPr>
        <w:spacing w:line="360" w:lineRule="auto"/>
        <w:jc w:val="both"/>
        <w:rPr>
          <w:rFonts w:ascii="Times New Roman" w:hAnsi="Times New Roman" w:cs="Times New Roman"/>
          <w:bCs/>
          <w:sz w:val="20"/>
          <w:szCs w:val="20"/>
        </w:rPr>
      </w:pPr>
      <w:r w:rsidRPr="007B690C">
        <w:rPr>
          <w:rFonts w:ascii="Times New Roman" w:hAnsi="Times New Roman" w:cs="Times New Roman"/>
          <w:noProof/>
          <w:sz w:val="24"/>
          <w:szCs w:val="24"/>
          <w:lang w:val="id-ID"/>
        </w:rPr>
        <w:drawing>
          <wp:inline distT="0" distB="0" distL="0" distR="0" wp14:anchorId="5E0FFE80" wp14:editId="26A3657E">
            <wp:extent cx="5039995" cy="4032885"/>
            <wp:effectExtent l="0" t="0" r="8255" b="5715"/>
            <wp:docPr id="1917385460" name="Gambar 2" descr="Sebuah gambar berisi teks, diagram, garis, Plot&#10;&#10;Konten yang dihasilkan AI mungkin sal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7385460" name="Gambar 2" descr="Sebuah gambar berisi teks, diagram, garis, Plot&#10;&#10;Konten yang dihasilkan AI mungkin salah."/>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39995" cy="4032885"/>
                    </a:xfrm>
                    <a:prstGeom prst="rect">
                      <a:avLst/>
                    </a:prstGeom>
                    <a:noFill/>
                    <a:ln>
                      <a:noFill/>
                    </a:ln>
                  </pic:spPr>
                </pic:pic>
              </a:graphicData>
            </a:graphic>
          </wp:inline>
        </w:drawing>
      </w:r>
    </w:p>
    <w:p w14:paraId="38596ABE" w14:textId="77777777" w:rsidR="004634D6" w:rsidRPr="004634D6" w:rsidRDefault="004634D6" w:rsidP="004634D6">
      <w:pPr>
        <w:spacing w:after="0" w:line="360" w:lineRule="auto"/>
        <w:jc w:val="center"/>
        <w:rPr>
          <w:rFonts w:cstheme="minorHAnsi"/>
          <w:b/>
          <w:bCs/>
        </w:rPr>
      </w:pPr>
      <w:r w:rsidRPr="004634D6">
        <w:rPr>
          <w:rFonts w:cstheme="minorHAnsi"/>
          <w:b/>
          <w:bCs/>
        </w:rPr>
        <w:t>Figure 1. ROC Curve of PAS for Diagnosing Appendicitis.</w:t>
      </w:r>
    </w:p>
    <w:p w14:paraId="0CDE58EC" w14:textId="77777777" w:rsidR="004634D6" w:rsidRPr="003333E6" w:rsidRDefault="004634D6" w:rsidP="00213ABE">
      <w:pPr>
        <w:spacing w:line="360" w:lineRule="auto"/>
        <w:jc w:val="both"/>
        <w:rPr>
          <w:rFonts w:ascii="Times New Roman" w:hAnsi="Times New Roman" w:cs="Times New Roman"/>
          <w:bCs/>
          <w:sz w:val="20"/>
          <w:szCs w:val="20"/>
        </w:rPr>
      </w:pPr>
    </w:p>
    <w:p w14:paraId="55B07EEC" w14:textId="77777777" w:rsidR="001C54EC" w:rsidRPr="004634D6" w:rsidRDefault="001C54EC" w:rsidP="004634D6">
      <w:pPr>
        <w:pStyle w:val="Heading1"/>
        <w:spacing w:line="240" w:lineRule="auto"/>
        <w:rPr>
          <w:rFonts w:asciiTheme="minorHAnsi" w:hAnsiTheme="minorHAnsi" w:cstheme="minorHAnsi"/>
          <w:lang w:val="id-ID"/>
        </w:rPr>
      </w:pPr>
      <w:r w:rsidRPr="004634D6">
        <w:rPr>
          <w:rFonts w:asciiTheme="minorHAnsi" w:hAnsiTheme="minorHAnsi" w:cstheme="minorHAnsi"/>
          <w:lang w:val="id-ID"/>
        </w:rPr>
        <w:lastRenderedPageBreak/>
        <w:t>DISCUSSION</w:t>
      </w:r>
    </w:p>
    <w:p w14:paraId="6668FF2E" w14:textId="3D67A5DA" w:rsidR="003F3BF6" w:rsidRDefault="003F3BF6" w:rsidP="004634D6">
      <w:pPr>
        <w:spacing w:after="0" w:line="240" w:lineRule="auto"/>
        <w:ind w:firstLine="540"/>
        <w:jc w:val="both"/>
        <w:rPr>
          <w:rFonts w:cstheme="minorHAnsi"/>
          <w:sz w:val="24"/>
          <w:szCs w:val="24"/>
        </w:rPr>
      </w:pPr>
      <w:r w:rsidRPr="003F3BF6">
        <w:rPr>
          <w:rFonts w:cstheme="minorHAnsi"/>
          <w:sz w:val="24"/>
          <w:szCs w:val="24"/>
        </w:rPr>
        <w:t xml:space="preserve">This study provides insight into the demographic profile, diagnostic performance of the Pediatric Appendicitis Score (PAS), and postoperative outcomes among pediatric patients with suspected appendicitis managed in a tertiary PICU setting. The main findings indicate that </w:t>
      </w:r>
      <w:proofErr w:type="spellStart"/>
      <w:r w:rsidRPr="003F3BF6">
        <w:rPr>
          <w:rFonts w:cstheme="minorHAnsi"/>
          <w:sz w:val="24"/>
          <w:szCs w:val="24"/>
        </w:rPr>
        <w:t>histopathologically</w:t>
      </w:r>
      <w:proofErr w:type="spellEnd"/>
      <w:r w:rsidRPr="003F3BF6">
        <w:rPr>
          <w:rFonts w:cstheme="minorHAnsi"/>
          <w:sz w:val="24"/>
          <w:szCs w:val="24"/>
        </w:rPr>
        <w:t xml:space="preserve"> confirmed appendicitis predominantly occurred in older children, that PAS demonstrated moderate diagnostic accuracy with high specificity but limited sensitivity, and that confirmed appendicitis cases tended to have shorter postoperative PICU length of stay compared with non-appendicitis cases. Together, these findings highlight both the potential utility and the limitations of PAS when applied in a small, heterogeneous pediatric population requiring intensive postoperative care.</w:t>
      </w:r>
    </w:p>
    <w:p w14:paraId="5AA015F4" w14:textId="6A13E372" w:rsidR="00A260C3" w:rsidRDefault="00A260C3" w:rsidP="004634D6">
      <w:pPr>
        <w:spacing w:after="0" w:line="240" w:lineRule="auto"/>
        <w:ind w:firstLine="540"/>
        <w:jc w:val="both"/>
        <w:rPr>
          <w:rFonts w:cstheme="minorHAnsi"/>
          <w:sz w:val="24"/>
          <w:szCs w:val="24"/>
        </w:rPr>
      </w:pPr>
      <w:r w:rsidRPr="00A260C3">
        <w:rPr>
          <w:rFonts w:cstheme="minorHAnsi"/>
          <w:sz w:val="24"/>
          <w:szCs w:val="24"/>
        </w:rPr>
        <w:t xml:space="preserve">Patients with </w:t>
      </w:r>
      <w:proofErr w:type="spellStart"/>
      <w:r w:rsidRPr="00A260C3">
        <w:rPr>
          <w:rFonts w:cstheme="minorHAnsi"/>
          <w:sz w:val="24"/>
          <w:szCs w:val="24"/>
        </w:rPr>
        <w:t>histopathologically</w:t>
      </w:r>
      <w:proofErr w:type="spellEnd"/>
      <w:r w:rsidRPr="00A260C3">
        <w:rPr>
          <w:rFonts w:cstheme="minorHAnsi"/>
          <w:sz w:val="24"/>
          <w:szCs w:val="24"/>
        </w:rPr>
        <w:t xml:space="preserve"> confirmed appendicitis in this cohort were significantly older than those without appendicitis (120 ± 59 vs. 42 ± 52 months, p = 0.045). This finding is consistent with established epidemiological patterns showing that the incidence of pediatric appendicitis increases with age and remains uncommon in infants and toddlers. </w:t>
      </w:r>
      <w:proofErr w:type="spellStart"/>
      <w:r w:rsidRPr="00A260C3">
        <w:rPr>
          <w:rFonts w:cstheme="minorHAnsi"/>
          <w:sz w:val="24"/>
          <w:szCs w:val="24"/>
        </w:rPr>
        <w:t>Aneiros</w:t>
      </w:r>
      <w:proofErr w:type="spellEnd"/>
      <w:r w:rsidRPr="00A260C3">
        <w:rPr>
          <w:rFonts w:cstheme="minorHAnsi"/>
          <w:sz w:val="24"/>
          <w:szCs w:val="24"/>
        </w:rPr>
        <w:t xml:space="preserve"> et al. (2019) reported appendicitis rates of only 2.9% in infants and 13.4% in preschoolers, likely related to underdeveloped lymphoid tissue in early life.</w:t>
      </w:r>
      <w:sdt>
        <w:sdtPr>
          <w:rPr>
            <w:rFonts w:ascii="Calibri" w:hAnsi="Calibri" w:cs="Calibri"/>
            <w:color w:val="000000"/>
            <w:sz w:val="24"/>
            <w:szCs w:val="24"/>
            <w:vertAlign w:val="superscript"/>
          </w:rPr>
          <w:tag w:val="MENDELEY_CITATION_v3_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"/>
          <w:id w:val="-221749818"/>
          <w:placeholder>
            <w:docPart w:val="2CDF628A72874D2CB6C16C9170639467"/>
          </w:placeholder>
        </w:sdtPr>
        <w:sdtContent>
          <w:r w:rsidR="000B0D77" w:rsidRPr="000B0D77">
            <w:rPr>
              <w:rFonts w:ascii="Calibri" w:hAnsi="Calibri" w:cs="Calibri"/>
              <w:color w:val="000000"/>
              <w:sz w:val="24"/>
              <w:szCs w:val="24"/>
              <w:vertAlign w:val="superscript"/>
            </w:rPr>
            <w:t>8</w:t>
          </w:r>
        </w:sdtContent>
      </w:sdt>
      <w:r w:rsidRPr="00A260C3">
        <w:rPr>
          <w:rFonts w:cstheme="minorHAnsi"/>
          <w:sz w:val="24"/>
          <w:szCs w:val="24"/>
        </w:rPr>
        <w:t xml:space="preserve">  Similar age differences have been consistently reported, including by Dadeh et al. (2021), who observed median ages of 10 years in appendicitis cases and 4 years in non-appendicitis cases.</w:t>
      </w:r>
      <w:sdt>
        <w:sdtPr>
          <w:rPr>
            <w:rFonts w:ascii="Calibri" w:hAnsi="Calibri" w:cs="Calibri"/>
            <w:color w:val="000000"/>
            <w:sz w:val="24"/>
            <w:szCs w:val="24"/>
            <w:vertAlign w:val="superscript"/>
          </w:rPr>
          <w:tag w:val="MENDELEY_CITATION_v3_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"/>
          <w:id w:val="34322384"/>
          <w:placeholder>
            <w:docPart w:val="E3A7FA5106164CEAB45FB3C4F6AE8275"/>
          </w:placeholder>
        </w:sdtPr>
        <w:sdtContent>
          <w:r w:rsidR="000B0D77" w:rsidRPr="000B0D77">
            <w:rPr>
              <w:rFonts w:ascii="Calibri" w:hAnsi="Calibri" w:cs="Calibri"/>
              <w:color w:val="000000"/>
              <w:sz w:val="24"/>
              <w:szCs w:val="24"/>
              <w:vertAlign w:val="superscript"/>
            </w:rPr>
            <w:t>9</w:t>
          </w:r>
        </w:sdtContent>
      </w:sdt>
      <w:r w:rsidRPr="00A260C3">
        <w:rPr>
          <w:rFonts w:cstheme="minorHAnsi"/>
          <w:sz w:val="24"/>
          <w:szCs w:val="24"/>
        </w:rPr>
        <w:t xml:space="preserve"> Comparable mean ages among children with appendicitis were reported by Ray et al. (2023) and </w:t>
      </w:r>
      <w:proofErr w:type="spellStart"/>
      <w:r w:rsidRPr="00A260C3">
        <w:rPr>
          <w:rFonts w:cstheme="minorHAnsi"/>
          <w:sz w:val="24"/>
          <w:szCs w:val="24"/>
        </w:rPr>
        <w:t>Simkhada</w:t>
      </w:r>
      <w:proofErr w:type="spellEnd"/>
      <w:r w:rsidRPr="00A260C3">
        <w:rPr>
          <w:rFonts w:cstheme="minorHAnsi"/>
          <w:sz w:val="24"/>
          <w:szCs w:val="24"/>
        </w:rPr>
        <w:t xml:space="preserve"> et al. (2025), as well as by Trinidad et al. (2024) in a large multicenter cohort. Collectively, these findings reinforce that appendicitis predominantly affects older children and adolescents.</w:t>
      </w:r>
      <w:sdt>
        <w:sdtPr>
          <w:rPr>
            <w:rFonts w:ascii="Calibri" w:hAnsi="Calibri" w:cs="Calibri"/>
            <w:color w:val="000000"/>
            <w:sz w:val="24"/>
            <w:szCs w:val="24"/>
            <w:vertAlign w:val="superscript"/>
          </w:rPr>
          <w:tag w:val="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"/>
          <w:id w:val="1987430855"/>
          <w:placeholder>
            <w:docPart w:val="DefaultPlaceholder_-1854013440"/>
          </w:placeholder>
        </w:sdtPr>
        <w:sdtContent>
          <w:r w:rsidR="000B0D77" w:rsidRPr="000B0D77">
            <w:rPr>
              <w:rFonts w:ascii="Calibri" w:hAnsi="Calibri" w:cs="Calibri"/>
              <w:color w:val="000000"/>
              <w:sz w:val="24"/>
              <w:szCs w:val="24"/>
              <w:vertAlign w:val="superscript"/>
            </w:rPr>
            <w:t>10–12</w:t>
          </w:r>
        </w:sdtContent>
      </w:sdt>
    </w:p>
    <w:p w14:paraId="40090DD2" w14:textId="5F33DCEB" w:rsidR="00A260C3" w:rsidRDefault="00A260C3" w:rsidP="004634D6">
      <w:pPr>
        <w:spacing w:after="0" w:line="240" w:lineRule="auto"/>
        <w:ind w:firstLine="540"/>
        <w:jc w:val="both"/>
        <w:rPr>
          <w:rFonts w:cstheme="minorHAnsi"/>
          <w:sz w:val="24"/>
          <w:szCs w:val="24"/>
        </w:rPr>
      </w:pPr>
      <w:r w:rsidRPr="00A260C3">
        <w:rPr>
          <w:rFonts w:cstheme="minorHAnsi"/>
          <w:sz w:val="24"/>
          <w:szCs w:val="24"/>
        </w:rPr>
        <w:t xml:space="preserve">No statistically significant difference in sex distribution was observed between children with and without appendicitis in this study (p = 0.608). Although the overall cohort showed a relatively balanced sex distribution, previous studies have consistently reported a male predominance in pediatric appendicitis. Ray et al. (2023) and </w:t>
      </w:r>
      <w:proofErr w:type="spellStart"/>
      <w:r w:rsidRPr="00A260C3">
        <w:rPr>
          <w:rFonts w:cstheme="minorHAnsi"/>
          <w:sz w:val="24"/>
          <w:szCs w:val="24"/>
        </w:rPr>
        <w:t>Simkhada</w:t>
      </w:r>
      <w:proofErr w:type="spellEnd"/>
      <w:r w:rsidRPr="00A260C3">
        <w:rPr>
          <w:rFonts w:cstheme="minorHAnsi"/>
          <w:sz w:val="24"/>
          <w:szCs w:val="24"/>
        </w:rPr>
        <w:t xml:space="preserve"> et al. (2025) documented male proportions of 66% and 92%, respectively,</w:t>
      </w:r>
      <w:sdt>
        <w:sdtPr>
          <w:rPr>
            <w:rFonts w:ascii="Calibri" w:hAnsi="Calibri" w:cs="Calibri"/>
            <w:color w:val="000000"/>
            <w:sz w:val="24"/>
            <w:szCs w:val="24"/>
            <w:vertAlign w:val="superscript"/>
          </w:rPr>
          <w:tag w:val="MENDELEY_CITATION_v3_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"/>
          <w:id w:val="302670633"/>
          <w:placeholder>
            <w:docPart w:val="DefaultPlaceholder_-1854013440"/>
          </w:placeholder>
        </w:sdtPr>
        <w:sdtContent>
          <w:r w:rsidR="000B0D77" w:rsidRPr="000B0D77">
            <w:rPr>
              <w:rFonts w:ascii="Calibri" w:hAnsi="Calibri" w:cs="Calibri"/>
              <w:color w:val="000000"/>
              <w:sz w:val="24"/>
              <w:szCs w:val="24"/>
              <w:vertAlign w:val="superscript"/>
            </w:rPr>
            <w:t>10,11</w:t>
          </w:r>
        </w:sdtContent>
      </w:sdt>
      <w:r w:rsidRPr="00A260C3">
        <w:rPr>
          <w:rFonts w:cstheme="minorHAnsi"/>
          <w:sz w:val="24"/>
          <w:szCs w:val="24"/>
        </w:rPr>
        <w:t xml:space="preserve"> while </w:t>
      </w:r>
      <w:proofErr w:type="spellStart"/>
      <w:r w:rsidRPr="00A260C3">
        <w:rPr>
          <w:rFonts w:cstheme="minorHAnsi"/>
          <w:sz w:val="24"/>
          <w:szCs w:val="24"/>
        </w:rPr>
        <w:t>Aneiros</w:t>
      </w:r>
      <w:proofErr w:type="spellEnd"/>
      <w:r w:rsidRPr="00A260C3">
        <w:rPr>
          <w:rFonts w:cstheme="minorHAnsi"/>
          <w:sz w:val="24"/>
          <w:szCs w:val="24"/>
        </w:rPr>
        <w:t xml:space="preserve"> et al. (2019) and </w:t>
      </w:r>
      <w:proofErr w:type="spellStart"/>
      <w:r w:rsidRPr="00A260C3">
        <w:rPr>
          <w:rFonts w:cstheme="minorHAnsi"/>
          <w:sz w:val="24"/>
          <w:szCs w:val="24"/>
        </w:rPr>
        <w:t>Salö</w:t>
      </w:r>
      <w:proofErr w:type="spellEnd"/>
      <w:r w:rsidRPr="00A260C3">
        <w:rPr>
          <w:rFonts w:cstheme="minorHAnsi"/>
          <w:sz w:val="24"/>
          <w:szCs w:val="24"/>
        </w:rPr>
        <w:t xml:space="preserve"> et al. (2015) similarly reported male predominance in large pediatric surgical cohorts.</w:t>
      </w:r>
      <w:sdt>
        <w:sdtPr>
          <w:rPr>
            <w:rFonts w:ascii="Calibri" w:hAnsi="Calibri" w:cs="Calibri"/>
            <w:color w:val="000000"/>
            <w:sz w:val="24"/>
            <w:szCs w:val="24"/>
            <w:vertAlign w:val="superscript"/>
          </w:rPr>
          <w:tag w:val="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"/>
          <w:id w:val="1326161905"/>
          <w:placeholder>
            <w:docPart w:val="DefaultPlaceholder_-1854013440"/>
          </w:placeholder>
        </w:sdtPr>
        <w:sdtContent>
          <w:r w:rsidR="000B0D77" w:rsidRPr="000B0D77">
            <w:rPr>
              <w:rFonts w:ascii="Calibri" w:hAnsi="Calibri" w:cs="Calibri"/>
              <w:color w:val="000000"/>
              <w:sz w:val="24"/>
              <w:szCs w:val="24"/>
              <w:vertAlign w:val="superscript"/>
            </w:rPr>
            <w:t>8,13</w:t>
          </w:r>
        </w:sdtContent>
      </w:sdt>
      <w:r w:rsidRPr="00A260C3">
        <w:rPr>
          <w:rFonts w:cstheme="minorHAnsi"/>
          <w:sz w:val="24"/>
          <w:szCs w:val="24"/>
        </w:rPr>
        <w:t xml:space="preserve"> Aydoğdu et al. (2022) found a male-to-female ratio of 2.2:1 and noted higher negative appendectomy rates among females, potentially reflecting diagnostic challenges related to gynecological conditions in adolescent girls.</w:t>
      </w:r>
      <w:sdt>
        <w:sdtPr>
          <w:rPr>
            <w:rFonts w:ascii="Calibri" w:hAnsi="Calibri" w:cs="Calibri"/>
            <w:color w:val="000000"/>
            <w:sz w:val="24"/>
            <w:szCs w:val="24"/>
            <w:vertAlign w:val="superscript"/>
          </w:rPr>
          <w:tag w:val="MENDELEY_CITATION_v3_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"/>
          <w:id w:val="1707298582"/>
          <w:placeholder>
            <w:docPart w:val="DefaultPlaceholder_-1854013440"/>
          </w:placeholder>
        </w:sdtPr>
        <w:sdtContent>
          <w:r w:rsidR="000B0D77" w:rsidRPr="000B0D77">
            <w:rPr>
              <w:rFonts w:ascii="Calibri" w:hAnsi="Calibri" w:cs="Calibri"/>
              <w:color w:val="000000"/>
              <w:sz w:val="24"/>
              <w:szCs w:val="24"/>
              <w:vertAlign w:val="superscript"/>
            </w:rPr>
            <w:t>14</w:t>
          </w:r>
        </w:sdtContent>
      </w:sdt>
      <w:r w:rsidRPr="00A260C3">
        <w:rPr>
          <w:rFonts w:cstheme="minorHAnsi"/>
          <w:sz w:val="24"/>
          <w:szCs w:val="24"/>
        </w:rPr>
        <w:t xml:space="preserve"> Trinidad et al. (2024) also reported male predominance in 60.3% of cases.</w:t>
      </w:r>
      <w:sdt>
        <w:sdtPr>
          <w:rPr>
            <w:rFonts w:ascii="Calibri" w:hAnsi="Calibri" w:cs="Calibri"/>
            <w:color w:val="000000"/>
            <w:sz w:val="24"/>
            <w:szCs w:val="24"/>
            <w:vertAlign w:val="superscript"/>
          </w:rPr>
          <w:tag w:val="MENDELEY_CITATION_v3_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"/>
          <w:id w:val="-365449497"/>
          <w:placeholder>
            <w:docPart w:val="DefaultPlaceholder_-1854013440"/>
          </w:placeholder>
        </w:sdtPr>
        <w:sdtContent>
          <w:r w:rsidR="000B0D77" w:rsidRPr="000B0D77">
            <w:rPr>
              <w:rFonts w:ascii="Calibri" w:hAnsi="Calibri" w:cs="Calibri"/>
              <w:color w:val="000000"/>
              <w:sz w:val="24"/>
              <w:szCs w:val="24"/>
              <w:vertAlign w:val="superscript"/>
            </w:rPr>
            <w:t>12</w:t>
          </w:r>
        </w:sdtContent>
      </w:sdt>
      <w:r w:rsidRPr="00A260C3">
        <w:rPr>
          <w:rFonts w:cstheme="minorHAnsi"/>
          <w:sz w:val="24"/>
          <w:szCs w:val="24"/>
        </w:rPr>
        <w:t xml:space="preserve"> The absence of a significant sex difference in this study may be related to the limited sample size.</w:t>
      </w:r>
    </w:p>
    <w:p w14:paraId="2BDF664B" w14:textId="26640599" w:rsidR="00213ABE" w:rsidRDefault="00A260C3" w:rsidP="00A260C3">
      <w:pPr>
        <w:spacing w:after="0" w:line="240" w:lineRule="auto"/>
        <w:ind w:firstLine="540"/>
        <w:jc w:val="both"/>
        <w:rPr>
          <w:rFonts w:cstheme="minorHAnsi"/>
          <w:sz w:val="24"/>
          <w:szCs w:val="24"/>
        </w:rPr>
      </w:pPr>
      <w:r w:rsidRPr="00A260C3">
        <w:rPr>
          <w:rFonts w:cstheme="minorHAnsi"/>
          <w:sz w:val="24"/>
          <w:szCs w:val="24"/>
        </w:rPr>
        <w:t>No significant association was identified between nutritional status and the presence of appendicitis (p = 0.582). Children in both groups exhibited a wide range of nutritional statuses, with most confirmed appendicitis cases being well-nourished or over-nourished, while severe malnutrition was relatively more frequent in non-appendicitis cases. Although the role of nutritional status in pediatric appendicitis remains poorly defined, malnutrition may obscure inflammatory responses or delay presentation, whereas overnutrition could contribute to diagnostic challenges. To date, no published studies have specifically evaluated the impact of nutritional status on pediatric appendicitis risk or outcomes. Consequently, these findings provide preliminary observations and highlight the need for further research in this area.</w:t>
      </w:r>
    </w:p>
    <w:p w14:paraId="7BE26FCB" w14:textId="27CA004C" w:rsidR="00A260C3" w:rsidRPr="004634D6" w:rsidRDefault="00A260C3" w:rsidP="00A260C3">
      <w:pPr>
        <w:spacing w:after="0" w:line="240" w:lineRule="auto"/>
        <w:ind w:firstLine="540"/>
        <w:jc w:val="both"/>
        <w:rPr>
          <w:rFonts w:cstheme="minorHAnsi"/>
          <w:sz w:val="24"/>
          <w:szCs w:val="24"/>
        </w:rPr>
      </w:pPr>
      <w:r w:rsidRPr="00A260C3">
        <w:rPr>
          <w:rFonts w:cstheme="minorHAnsi"/>
          <w:sz w:val="24"/>
          <w:szCs w:val="24"/>
        </w:rPr>
        <w:t xml:space="preserve">The Pediatric Appendicitis Score demonstrated moderate diagnostic performance in this study, with relatively high specificity but limited sensitivity. A PAS cutoff ≥6 yielded a sensitivity of 55.6%, specificity of 83.3%, and an AUC of 0.704, indicating modest </w:t>
      </w:r>
      <w:r w:rsidRPr="00A260C3">
        <w:rPr>
          <w:rFonts w:cstheme="minorHAnsi"/>
          <w:sz w:val="24"/>
          <w:szCs w:val="24"/>
        </w:rPr>
        <w:lastRenderedPageBreak/>
        <w:t xml:space="preserve">discriminative ability. These findings suggest that while PAS may be useful in supporting the diagnosis of appendicitis, it has limited reliability for excluding the disease, particularly in small or heterogeneous pediatric populations. Similar limitations have been reported previously. </w:t>
      </w:r>
      <w:proofErr w:type="spellStart"/>
      <w:r w:rsidRPr="00A260C3">
        <w:rPr>
          <w:rFonts w:cstheme="minorHAnsi"/>
          <w:sz w:val="24"/>
          <w:szCs w:val="24"/>
        </w:rPr>
        <w:t>Salö</w:t>
      </w:r>
      <w:proofErr w:type="spellEnd"/>
      <w:r w:rsidRPr="00A260C3">
        <w:rPr>
          <w:rFonts w:cstheme="minorHAnsi"/>
          <w:sz w:val="24"/>
          <w:szCs w:val="24"/>
        </w:rPr>
        <w:t xml:space="preserve"> et al. (2015) and </w:t>
      </w:r>
      <w:proofErr w:type="spellStart"/>
      <w:r w:rsidRPr="00A260C3">
        <w:rPr>
          <w:rFonts w:cstheme="minorHAnsi"/>
          <w:sz w:val="24"/>
          <w:szCs w:val="24"/>
        </w:rPr>
        <w:t>Salö</w:t>
      </w:r>
      <w:proofErr w:type="spellEnd"/>
      <w:r w:rsidRPr="00A260C3">
        <w:rPr>
          <w:rFonts w:cstheme="minorHAnsi"/>
          <w:sz w:val="24"/>
          <w:szCs w:val="24"/>
        </w:rPr>
        <w:t xml:space="preserve"> et al. (2014) described low sensitivity of PAS ≥6, especially in younger children.</w:t>
      </w:r>
      <w:sdt>
        <w:sdtPr>
          <w:rPr>
            <w:rFonts w:ascii="Calibri" w:hAnsi="Calibri" w:cs="Calibri"/>
            <w:color w:val="000000"/>
            <w:sz w:val="24"/>
            <w:szCs w:val="24"/>
            <w:vertAlign w:val="superscript"/>
          </w:rPr>
          <w:tag w:val="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"/>
          <w:id w:val="-1357348377"/>
          <w:placeholder>
            <w:docPart w:val="DefaultPlaceholder_-1854013440"/>
          </w:placeholder>
        </w:sdtPr>
        <w:sdtContent>
          <w:r w:rsidR="000B0D77" w:rsidRPr="000B0D77">
            <w:rPr>
              <w:rFonts w:ascii="Calibri" w:hAnsi="Calibri" w:cs="Calibri"/>
              <w:color w:val="000000"/>
              <w:sz w:val="24"/>
              <w:szCs w:val="24"/>
              <w:vertAlign w:val="superscript"/>
            </w:rPr>
            <w:t>13,15</w:t>
          </w:r>
        </w:sdtContent>
      </w:sdt>
      <w:r w:rsidRPr="00A260C3">
        <w:rPr>
          <w:rFonts w:cstheme="minorHAnsi"/>
          <w:sz w:val="24"/>
          <w:szCs w:val="24"/>
        </w:rPr>
        <w:t xml:space="preserve"> </w:t>
      </w:r>
      <w:proofErr w:type="spellStart"/>
      <w:r w:rsidRPr="00A260C3">
        <w:rPr>
          <w:rFonts w:cstheme="minorHAnsi"/>
          <w:sz w:val="24"/>
          <w:szCs w:val="24"/>
        </w:rPr>
        <w:t>Raeisi</w:t>
      </w:r>
      <w:proofErr w:type="spellEnd"/>
      <w:r w:rsidRPr="00A260C3">
        <w:rPr>
          <w:rFonts w:cstheme="minorHAnsi"/>
          <w:sz w:val="24"/>
          <w:szCs w:val="24"/>
        </w:rPr>
        <w:t xml:space="preserve"> et al. (2023) reported variable diagnostic performance depending on patient characteristics and cutoff values.</w:t>
      </w:r>
      <w:sdt>
        <w:sdtPr>
          <w:rPr>
            <w:rFonts w:ascii="Calibri" w:hAnsi="Calibri" w:cs="Calibri"/>
            <w:color w:val="000000"/>
            <w:sz w:val="24"/>
            <w:szCs w:val="24"/>
            <w:vertAlign w:val="superscript"/>
          </w:rPr>
          <w:tag w:val="MENDELEY_CITATION_v3_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"/>
          <w:id w:val="814144492"/>
          <w:placeholder>
            <w:docPart w:val="DefaultPlaceholder_-1854013440"/>
          </w:placeholder>
        </w:sdtPr>
        <w:sdtContent>
          <w:r w:rsidR="000B0D77" w:rsidRPr="000B0D77">
            <w:rPr>
              <w:rFonts w:ascii="Calibri" w:hAnsi="Calibri" w:cs="Calibri"/>
              <w:color w:val="000000"/>
              <w:sz w:val="24"/>
              <w:szCs w:val="24"/>
              <w:vertAlign w:val="superscript"/>
            </w:rPr>
            <w:t>4</w:t>
          </w:r>
        </w:sdtContent>
      </w:sdt>
      <w:r w:rsidRPr="00A260C3">
        <w:rPr>
          <w:rFonts w:cstheme="minorHAnsi"/>
          <w:sz w:val="24"/>
          <w:szCs w:val="24"/>
        </w:rPr>
        <w:t xml:space="preserve"> In contrast, larger validation studies have demonstrated higher sensitivity at the expense of lower specificity, highlighting an inherent trade-off between case detection and false-positive rates.</w:t>
      </w:r>
      <w:sdt>
        <w:sdtPr>
          <w:rPr>
            <w:rFonts w:ascii="Calibri" w:hAnsi="Calibri" w:cs="Calibri"/>
            <w:color w:val="000000"/>
            <w:sz w:val="24"/>
            <w:szCs w:val="24"/>
            <w:vertAlign w:val="superscript"/>
          </w:rPr>
          <w:tag w:val="MENDELEY_CITATION_v3_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"/>
          <w:id w:val="1761718381"/>
          <w:placeholder>
            <w:docPart w:val="DefaultPlaceholder_-1854013440"/>
          </w:placeholder>
        </w:sdtPr>
        <w:sdtContent>
          <w:r w:rsidR="000B0D77" w:rsidRPr="000B0D77">
            <w:rPr>
              <w:rFonts w:ascii="Calibri" w:hAnsi="Calibri" w:cs="Calibri"/>
              <w:color w:val="000000"/>
              <w:sz w:val="24"/>
              <w:szCs w:val="24"/>
              <w:vertAlign w:val="superscript"/>
            </w:rPr>
            <w:t>2,16</w:t>
          </w:r>
        </w:sdtContent>
      </w:sdt>
      <w:r w:rsidRPr="00A260C3">
        <w:rPr>
          <w:rFonts w:cstheme="minorHAnsi"/>
          <w:sz w:val="24"/>
          <w:szCs w:val="24"/>
        </w:rPr>
        <w:t xml:space="preserve"> Salahuddin et al. (2022) further showed that despite high PPV at higher PAS cutoffs, NPV remained low, limiting its utility for ruling out appendicitis.</w:t>
      </w:r>
      <w:sdt>
        <w:sdtPr>
          <w:rPr>
            <w:rFonts w:ascii="Calibri" w:hAnsi="Calibri" w:cs="Calibri"/>
            <w:color w:val="000000"/>
            <w:sz w:val="24"/>
            <w:szCs w:val="24"/>
            <w:vertAlign w:val="superscript"/>
          </w:rPr>
          <w:tag w:val="MENDELEY_CITATION_v3_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"/>
          <w:id w:val="317471617"/>
          <w:placeholder>
            <w:docPart w:val="DefaultPlaceholder_-1854013440"/>
          </w:placeholder>
        </w:sdtPr>
        <w:sdtContent>
          <w:r w:rsidR="000B0D77" w:rsidRPr="000B0D77">
            <w:rPr>
              <w:rFonts w:ascii="Calibri" w:hAnsi="Calibri" w:cs="Calibri"/>
              <w:color w:val="000000"/>
              <w:sz w:val="24"/>
              <w:szCs w:val="24"/>
              <w:vertAlign w:val="superscript"/>
            </w:rPr>
            <w:t>1</w:t>
          </w:r>
        </w:sdtContent>
      </w:sdt>
      <w:r w:rsidRPr="00A260C3">
        <w:rPr>
          <w:rFonts w:cstheme="minorHAnsi"/>
          <w:sz w:val="24"/>
          <w:szCs w:val="24"/>
        </w:rPr>
        <w:t xml:space="preserve"> Fujii et al. (2020) suggested that higher PAS values may be more useful for identifying disease severity rather than serving as a standalone diagnostic tool.</w:t>
      </w:r>
      <w:sdt>
        <w:sdtPr>
          <w:rPr>
            <w:rFonts w:ascii="Calibri" w:hAnsi="Calibri" w:cs="Calibri"/>
            <w:color w:val="000000"/>
            <w:sz w:val="24"/>
            <w:szCs w:val="24"/>
            <w:vertAlign w:val="superscript"/>
          </w:rPr>
          <w:tag w:val="MENDELEY_CITATION_v3_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"/>
          <w:id w:val="1930309520"/>
          <w:placeholder>
            <w:docPart w:val="DefaultPlaceholder_-1854013440"/>
          </w:placeholder>
        </w:sdtPr>
        <w:sdtContent>
          <w:r w:rsidR="000B0D77" w:rsidRPr="000B0D77">
            <w:rPr>
              <w:rFonts w:ascii="Calibri" w:hAnsi="Calibri" w:cs="Calibri"/>
              <w:color w:val="000000"/>
              <w:sz w:val="24"/>
              <w:szCs w:val="24"/>
              <w:vertAlign w:val="superscript"/>
            </w:rPr>
            <w:t>17</w:t>
          </w:r>
        </w:sdtContent>
      </w:sdt>
      <w:r w:rsidRPr="00A260C3">
        <w:rPr>
          <w:rFonts w:cstheme="minorHAnsi"/>
          <w:sz w:val="24"/>
          <w:szCs w:val="24"/>
        </w:rPr>
        <w:t xml:space="preserve"> Overall, these findings support the use of PAS as an adjunct rather than a definitive diagnostic instrument.</w:t>
      </w:r>
    </w:p>
    <w:p w14:paraId="7E071028" w14:textId="18CAD4F4" w:rsidR="00213ABE" w:rsidRPr="004634D6" w:rsidRDefault="000B0D77" w:rsidP="000B0D77">
      <w:pPr>
        <w:spacing w:after="0" w:line="240" w:lineRule="auto"/>
        <w:ind w:firstLine="540"/>
        <w:jc w:val="both"/>
        <w:rPr>
          <w:rFonts w:cstheme="minorHAnsi"/>
          <w:sz w:val="24"/>
          <w:szCs w:val="24"/>
        </w:rPr>
      </w:pPr>
      <w:r w:rsidRPr="000B0D77">
        <w:rPr>
          <w:rFonts w:cstheme="minorHAnsi"/>
          <w:sz w:val="24"/>
          <w:szCs w:val="24"/>
        </w:rPr>
        <w:t xml:space="preserve">Children with </w:t>
      </w:r>
      <w:proofErr w:type="spellStart"/>
      <w:r w:rsidRPr="000B0D77">
        <w:rPr>
          <w:rFonts w:cstheme="minorHAnsi"/>
          <w:sz w:val="24"/>
          <w:szCs w:val="24"/>
        </w:rPr>
        <w:t>histopathologically</w:t>
      </w:r>
      <w:proofErr w:type="spellEnd"/>
      <w:r w:rsidRPr="000B0D77">
        <w:rPr>
          <w:rFonts w:cstheme="minorHAnsi"/>
          <w:sz w:val="24"/>
          <w:szCs w:val="24"/>
        </w:rPr>
        <w:t xml:space="preserve"> confirmed appendicitis had a shorter mean postoperative PICU length of stay compared with those without appendicitis, although this difference was not statistically significant. This trend may reflect more straightforward postoperative recovery in confirmed appendicitis cases, whereas patients without appendicitis may require prolonged observation due to diagnostic uncertainty or alternative intra-abdominal pathology. Previous studies have demonstrated that LOS is influenced by disease severity and surgical approach.</w:t>
      </w:r>
      <w:sdt>
        <w:sdtPr>
          <w:rPr>
            <w:rFonts w:ascii="Calibri" w:hAnsi="Calibri" w:cs="Calibri"/>
            <w:color w:val="000000"/>
            <w:sz w:val="24"/>
            <w:szCs w:val="24"/>
            <w:vertAlign w:val="superscript"/>
          </w:rPr>
          <w:tag w:val="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"/>
          <w:id w:val="-923331070"/>
          <w:placeholder>
            <w:docPart w:val="DefaultPlaceholder_-1854013440"/>
          </w:placeholder>
        </w:sdtPr>
        <w:sdtContent>
          <w:r w:rsidRPr="000B0D77">
            <w:rPr>
              <w:rFonts w:ascii="Calibri" w:hAnsi="Calibri" w:cs="Calibri"/>
              <w:color w:val="000000"/>
              <w:sz w:val="24"/>
              <w:szCs w:val="24"/>
              <w:vertAlign w:val="superscript"/>
            </w:rPr>
            <w:t>6,7,18</w:t>
          </w:r>
        </w:sdtContent>
      </w:sdt>
      <w:r w:rsidRPr="000B0D77">
        <w:rPr>
          <w:rFonts w:cstheme="minorHAnsi"/>
          <w:sz w:val="24"/>
          <w:szCs w:val="24"/>
        </w:rPr>
        <w:t xml:space="preserve"> Laparoscopic appendectomy has been associated with shorter hospital stays and fewer complications compared with open surgery.</w:t>
      </w:r>
      <w:sdt>
        <w:sdtPr>
          <w:rPr>
            <w:rFonts w:ascii="Calibri" w:hAnsi="Calibri" w:cs="Calibri"/>
            <w:color w:val="000000"/>
            <w:sz w:val="24"/>
            <w:szCs w:val="24"/>
            <w:vertAlign w:val="superscript"/>
          </w:rPr>
          <w:tag w:val="MENDELEY_CITATION_v3_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"/>
          <w:id w:val="-896049137"/>
          <w:placeholder>
            <w:docPart w:val="DefaultPlaceholder_-1854013440"/>
          </w:placeholder>
        </w:sdtPr>
        <w:sdtContent>
          <w:r w:rsidRPr="000B0D77">
            <w:rPr>
              <w:rFonts w:ascii="Calibri" w:hAnsi="Calibri" w:cs="Calibri"/>
              <w:color w:val="000000"/>
              <w:sz w:val="24"/>
              <w:szCs w:val="24"/>
              <w:vertAlign w:val="superscript"/>
            </w:rPr>
            <w:t>19</w:t>
          </w:r>
        </w:sdtContent>
      </w:sdt>
      <w:r w:rsidRPr="000B0D77">
        <w:rPr>
          <w:rFonts w:cstheme="minorHAnsi"/>
          <w:sz w:val="24"/>
          <w:szCs w:val="24"/>
        </w:rPr>
        <w:t xml:space="preserve"> Patient-related factors such as obesity appear to have less impact on LOS than clinical and surgical variables.</w:t>
      </w:r>
      <w:sdt>
        <w:sdtPr>
          <w:rPr>
            <w:rFonts w:ascii="Calibri" w:hAnsi="Calibri" w:cs="Calibri"/>
            <w:color w:val="000000"/>
            <w:sz w:val="24"/>
            <w:szCs w:val="24"/>
            <w:vertAlign w:val="superscript"/>
          </w:rPr>
          <w:tag w:val="MENDELEY_CITATION_v3_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"/>
          <w:id w:val="-1771921445"/>
          <w:placeholder>
            <w:docPart w:val="DefaultPlaceholder_-1854013440"/>
          </w:placeholder>
        </w:sdtPr>
        <w:sdtContent>
          <w:r w:rsidRPr="000B0D77">
            <w:rPr>
              <w:rFonts w:ascii="Calibri" w:hAnsi="Calibri" w:cs="Calibri"/>
              <w:color w:val="000000"/>
              <w:sz w:val="24"/>
              <w:szCs w:val="24"/>
              <w:vertAlign w:val="superscript"/>
            </w:rPr>
            <w:t>20</w:t>
          </w:r>
        </w:sdtContent>
      </w:sdt>
      <w:r w:rsidRPr="000B0D77">
        <w:rPr>
          <w:rFonts w:cstheme="minorHAnsi"/>
          <w:sz w:val="24"/>
          <w:szCs w:val="24"/>
        </w:rPr>
        <w:t xml:space="preserve"> These findings suggest that LOS reflects a combination of disease complexity, management strategy, and institutional practices.</w:t>
      </w:r>
    </w:p>
    <w:p w14:paraId="0A212E6B" w14:textId="22EFDF80" w:rsidR="003A0B00" w:rsidRDefault="000B0D77" w:rsidP="000B0D77">
      <w:pPr>
        <w:spacing w:after="0" w:line="240" w:lineRule="auto"/>
        <w:ind w:firstLine="720"/>
        <w:jc w:val="both"/>
        <w:rPr>
          <w:rFonts w:cstheme="minorHAnsi"/>
          <w:sz w:val="24"/>
          <w:szCs w:val="24"/>
          <w:lang w:val="id-ID"/>
        </w:rPr>
      </w:pPr>
      <w:r w:rsidRPr="000B0D77">
        <w:rPr>
          <w:rFonts w:cstheme="minorHAnsi"/>
          <w:sz w:val="24"/>
          <w:szCs w:val="24"/>
        </w:rPr>
        <w:t xml:space="preserve">Several limitations should be acknowledged. The small sample size limits statistical power and </w:t>
      </w:r>
      <w:proofErr w:type="spellStart"/>
      <w:r w:rsidRPr="000B0D77">
        <w:rPr>
          <w:rFonts w:cstheme="minorHAnsi"/>
          <w:sz w:val="24"/>
          <w:szCs w:val="24"/>
        </w:rPr>
        <w:t>generalisability</w:t>
      </w:r>
      <w:proofErr w:type="spellEnd"/>
      <w:r w:rsidRPr="000B0D77">
        <w:rPr>
          <w:rFonts w:cstheme="minorHAnsi"/>
          <w:sz w:val="24"/>
          <w:szCs w:val="24"/>
        </w:rPr>
        <w:t>. The single-center, retrospective design and inclusion of only postoperative PICU patients may not reflect the broader pediatric appendicitis population. Reliance on medical records introduces potential information bias, and surgical approach and postoperative complications were not analyzed. Future multicenter prospective studies with larger cohorts are needed to validate these findings and further clarify the diagnostic and prognostic role of PAS, as well as the potential influence of nutritional status and surgical technique.</w:t>
      </w:r>
    </w:p>
    <w:p w14:paraId="7BE25584" w14:textId="5A946BBD" w:rsidR="003F3BF6" w:rsidRPr="004634D6" w:rsidRDefault="003F3BF6" w:rsidP="003F3BF6">
      <w:pPr>
        <w:spacing w:after="0" w:line="240" w:lineRule="auto"/>
        <w:ind w:firstLine="720"/>
        <w:jc w:val="both"/>
        <w:rPr>
          <w:rFonts w:cstheme="minorHAnsi"/>
          <w:sz w:val="24"/>
          <w:szCs w:val="24"/>
          <w:lang w:val="id-ID"/>
        </w:rPr>
      </w:pPr>
      <w:r w:rsidRPr="003F3BF6">
        <w:rPr>
          <w:rFonts w:cstheme="minorHAnsi"/>
          <w:sz w:val="24"/>
          <w:szCs w:val="24"/>
        </w:rPr>
        <w:t>Overall, the findings of this study should be interpreted with caution. Although the Pediatric Appendicitis Score demonstrated moderate diagnostic accuracy with relatively high specificity, its limited sensitivity suggests that PAS alone is insufficient to exclude appendicitis, particularly in a small and heterogeneous pediatric population. These results are consistent with previous studies reporting variable diagnostic performance of PAS across different age groups and clinical settings. Given the retrospective design, small sample size, and exploratory analyses performed, the conclusions should be viewed as hypothesis-generating rather than definitive.</w:t>
      </w:r>
    </w:p>
    <w:p w14:paraId="3B107A93" w14:textId="5C4BCBC1" w:rsidR="001C54EC" w:rsidRPr="004634D6" w:rsidRDefault="001C54EC" w:rsidP="004634D6">
      <w:pPr>
        <w:spacing w:line="240" w:lineRule="auto"/>
        <w:jc w:val="both"/>
        <w:rPr>
          <w:rFonts w:cstheme="minorHAnsi"/>
          <w:lang w:val="id-ID"/>
        </w:rPr>
      </w:pPr>
    </w:p>
    <w:p w14:paraId="64F15230" w14:textId="77777777" w:rsidR="001C54EC" w:rsidRPr="004634D6" w:rsidRDefault="001C54EC" w:rsidP="004634D6">
      <w:pPr>
        <w:pStyle w:val="Heading1"/>
        <w:spacing w:line="240" w:lineRule="auto"/>
        <w:rPr>
          <w:rFonts w:asciiTheme="minorHAnsi" w:hAnsiTheme="minorHAnsi" w:cstheme="minorHAnsi"/>
          <w:lang w:val="id-ID"/>
        </w:rPr>
      </w:pPr>
      <w:r w:rsidRPr="004634D6">
        <w:rPr>
          <w:rFonts w:asciiTheme="minorHAnsi" w:hAnsiTheme="minorHAnsi" w:cstheme="minorHAnsi"/>
          <w:lang w:val="id-ID"/>
        </w:rPr>
        <w:t>CONCULSIONS</w:t>
      </w:r>
    </w:p>
    <w:p w14:paraId="7A4B54A6" w14:textId="3B8993F7" w:rsidR="006653CD" w:rsidRDefault="001C54EC" w:rsidP="004634D6">
      <w:pPr>
        <w:spacing w:line="240" w:lineRule="auto"/>
        <w:jc w:val="both"/>
        <w:rPr>
          <w:rFonts w:cstheme="minorHAnsi"/>
          <w:sz w:val="24"/>
          <w:szCs w:val="24"/>
        </w:rPr>
      </w:pPr>
      <w:r w:rsidRPr="004634D6">
        <w:rPr>
          <w:rFonts w:cstheme="minorHAnsi"/>
          <w:lang w:val="id-ID"/>
        </w:rPr>
        <w:tab/>
        <w:t xml:space="preserve"> </w:t>
      </w:r>
      <w:r w:rsidR="00213ABE" w:rsidRPr="004634D6">
        <w:rPr>
          <w:rFonts w:cstheme="minorHAnsi"/>
          <w:sz w:val="24"/>
          <w:szCs w:val="24"/>
        </w:rPr>
        <w:t xml:space="preserve">Results of this study highlight that pediatric appendicitis in a tertiary PICU setting predominantly affects older children and remains a diagnostic challenge in younger age groups. While PAS showed good specificity, its limited sensitivity underscores the need for </w:t>
      </w:r>
      <w:r w:rsidR="00213ABE" w:rsidRPr="004634D6">
        <w:rPr>
          <w:rFonts w:cstheme="minorHAnsi"/>
          <w:sz w:val="24"/>
          <w:szCs w:val="24"/>
        </w:rPr>
        <w:lastRenderedPageBreak/>
        <w:t>complementary diagnostic tools. Furthermore, shorter postoperative stays among children with confirmed appendicitis suggest the benefit of early and accurate diagnosis. These findings support the continued refinement of clinical scoring systems like PAS and emphasize the importance of integrating demographic and perioperative data to improve diagnostic accuracy and postoperative outcomes in pediatric appendicitis</w:t>
      </w:r>
      <w:r w:rsidR="003A0B00" w:rsidRPr="004634D6">
        <w:rPr>
          <w:rFonts w:cstheme="minorHAnsi"/>
          <w:sz w:val="24"/>
          <w:szCs w:val="24"/>
        </w:rPr>
        <w:t>.</w:t>
      </w:r>
    </w:p>
    <w:p w14:paraId="7B89E23A" w14:textId="77777777" w:rsidR="004634D6" w:rsidRPr="004634D6" w:rsidRDefault="004634D6" w:rsidP="004634D6">
      <w:pPr>
        <w:spacing w:line="240" w:lineRule="auto"/>
        <w:jc w:val="both"/>
        <w:rPr>
          <w:rFonts w:cstheme="minorHAnsi"/>
          <w:sz w:val="24"/>
          <w:szCs w:val="24"/>
        </w:rPr>
      </w:pPr>
    </w:p>
    <w:p w14:paraId="5042BB31" w14:textId="12173048" w:rsidR="004634D6" w:rsidRPr="004634D6" w:rsidRDefault="004634D6" w:rsidP="004634D6">
      <w:pPr>
        <w:spacing w:after="0" w:line="240" w:lineRule="auto"/>
        <w:jc w:val="both"/>
        <w:rPr>
          <w:rFonts w:cstheme="minorHAnsi"/>
          <w:b/>
          <w:sz w:val="24"/>
          <w:szCs w:val="24"/>
        </w:rPr>
      </w:pPr>
      <w:r>
        <w:rPr>
          <w:rFonts w:cstheme="minorHAnsi"/>
          <w:b/>
          <w:sz w:val="24"/>
          <w:szCs w:val="24"/>
        </w:rPr>
        <w:t>CONFLICT OF INTEREST</w:t>
      </w:r>
    </w:p>
    <w:p w14:paraId="2B141D7F" w14:textId="77777777" w:rsidR="004634D6" w:rsidRPr="004634D6" w:rsidRDefault="004634D6" w:rsidP="004634D6">
      <w:pPr>
        <w:spacing w:after="0" w:line="240" w:lineRule="auto"/>
        <w:jc w:val="both"/>
        <w:rPr>
          <w:rFonts w:cstheme="minorHAnsi"/>
          <w:bCs/>
          <w:sz w:val="24"/>
          <w:szCs w:val="24"/>
        </w:rPr>
      </w:pPr>
      <w:r w:rsidRPr="004634D6">
        <w:rPr>
          <w:rFonts w:eastAsia="Malgun Gothic" w:cstheme="minorHAnsi"/>
          <w:color w:val="000000"/>
          <w:sz w:val="24"/>
          <w:szCs w:val="24"/>
          <w:shd w:val="clear" w:color="auto" w:fill="FFFFFF"/>
        </w:rPr>
        <w:t>No potential conflict of interest relevant to this article was reported.</w:t>
      </w:r>
    </w:p>
    <w:p w14:paraId="4C4721A8" w14:textId="77777777" w:rsidR="00A16D4D" w:rsidRDefault="00A16D4D" w:rsidP="004634D6">
      <w:pPr>
        <w:spacing w:line="240" w:lineRule="auto"/>
        <w:jc w:val="both"/>
        <w:rPr>
          <w:rFonts w:cstheme="minorHAnsi"/>
          <w:sz w:val="24"/>
          <w:szCs w:val="24"/>
        </w:rPr>
      </w:pPr>
    </w:p>
    <w:p w14:paraId="3BC23070" w14:textId="59EDEA5F" w:rsidR="004634D6" w:rsidRPr="004634D6" w:rsidRDefault="004634D6" w:rsidP="004634D6">
      <w:pPr>
        <w:spacing w:after="0" w:line="240" w:lineRule="auto"/>
        <w:jc w:val="both"/>
        <w:rPr>
          <w:rFonts w:cstheme="minorHAnsi"/>
          <w:b/>
          <w:sz w:val="24"/>
          <w:szCs w:val="24"/>
        </w:rPr>
      </w:pPr>
      <w:r w:rsidRPr="004634D6">
        <w:rPr>
          <w:rFonts w:cstheme="minorHAnsi"/>
          <w:b/>
          <w:sz w:val="24"/>
          <w:szCs w:val="24"/>
        </w:rPr>
        <w:t>F</w:t>
      </w:r>
      <w:r>
        <w:rPr>
          <w:rFonts w:cstheme="minorHAnsi"/>
          <w:b/>
          <w:sz w:val="24"/>
          <w:szCs w:val="24"/>
        </w:rPr>
        <w:t>UNDING</w:t>
      </w:r>
    </w:p>
    <w:p w14:paraId="23C9038B" w14:textId="77777777" w:rsidR="004634D6" w:rsidRPr="004634D6" w:rsidRDefault="004634D6" w:rsidP="004634D6">
      <w:pPr>
        <w:spacing w:after="0" w:line="240" w:lineRule="auto"/>
        <w:jc w:val="both"/>
        <w:rPr>
          <w:rFonts w:cstheme="minorHAnsi"/>
          <w:bCs/>
          <w:sz w:val="24"/>
          <w:szCs w:val="24"/>
        </w:rPr>
      </w:pPr>
      <w:r w:rsidRPr="004634D6">
        <w:rPr>
          <w:rFonts w:cstheme="minorHAnsi"/>
          <w:bCs/>
          <w:sz w:val="24"/>
          <w:szCs w:val="24"/>
        </w:rPr>
        <w:t xml:space="preserve">None. </w:t>
      </w:r>
    </w:p>
    <w:p w14:paraId="6DB45F8A" w14:textId="77777777" w:rsidR="004634D6" w:rsidRPr="004634D6" w:rsidRDefault="004634D6" w:rsidP="004634D6">
      <w:pPr>
        <w:spacing w:line="240" w:lineRule="auto"/>
        <w:jc w:val="both"/>
        <w:rPr>
          <w:rFonts w:cstheme="minorHAnsi"/>
          <w:sz w:val="24"/>
          <w:szCs w:val="24"/>
        </w:rPr>
      </w:pPr>
    </w:p>
    <w:p w14:paraId="170DCB02" w14:textId="77777777" w:rsidR="001C54EC" w:rsidRPr="004634D6" w:rsidRDefault="001C54EC" w:rsidP="004634D6">
      <w:pPr>
        <w:pStyle w:val="Heading1"/>
        <w:spacing w:line="240" w:lineRule="auto"/>
        <w:rPr>
          <w:rFonts w:asciiTheme="minorHAnsi" w:hAnsiTheme="minorHAnsi" w:cstheme="minorHAnsi"/>
          <w:lang w:val="id-ID"/>
        </w:rPr>
      </w:pPr>
      <w:r w:rsidRPr="004634D6">
        <w:rPr>
          <w:rFonts w:asciiTheme="minorHAnsi" w:hAnsiTheme="minorHAnsi" w:cstheme="minorHAnsi"/>
          <w:lang w:val="id-ID"/>
        </w:rPr>
        <w:t>REFERENCES</w:t>
      </w:r>
    </w:p>
    <w:sdt>
      <w:sdtPr>
        <w:rPr>
          <w:rFonts w:cstheme="minorHAnsi"/>
          <w:color w:val="000000"/>
          <w:sz w:val="24"/>
          <w:szCs w:val="24"/>
          <w:lang w:val="id-ID"/>
        </w:rPr>
        <w:tag w:val="MENDELEY_BIBLIOGRAPHY"/>
        <w:id w:val="-1013147736"/>
        <w:placeholder>
          <w:docPart w:val="DefaultPlaceholder_-1854013440"/>
        </w:placeholder>
      </w:sdtPr>
      <w:sdtContent>
        <w:p w14:paraId="1A4D39BD" w14:textId="0E59DA61" w:rsidR="009D4FCE" w:rsidRPr="004634D6" w:rsidRDefault="009D4FCE" w:rsidP="004634D6">
          <w:pPr>
            <w:autoSpaceDE w:val="0"/>
            <w:autoSpaceDN w:val="0"/>
            <w:spacing w:after="0" w:line="240" w:lineRule="auto"/>
            <w:ind w:hanging="640"/>
            <w:jc w:val="both"/>
            <w:divId w:val="393116881"/>
            <w:rPr>
              <w:rFonts w:eastAsia="Times New Roman" w:cstheme="minorHAnsi"/>
              <w:kern w:val="0"/>
              <w:sz w:val="24"/>
              <w:szCs w:val="24"/>
              <w14:ligatures w14:val="none"/>
            </w:rPr>
          </w:pPr>
          <w:r w:rsidRPr="004634D6">
            <w:rPr>
              <w:rFonts w:eastAsia="Times New Roman" w:cstheme="minorHAnsi"/>
              <w:sz w:val="24"/>
              <w:szCs w:val="24"/>
            </w:rPr>
            <w:t xml:space="preserve">1. </w:t>
          </w:r>
          <w:r w:rsidRPr="004634D6">
            <w:rPr>
              <w:rFonts w:eastAsia="Times New Roman" w:cstheme="minorHAnsi"/>
              <w:sz w:val="24"/>
              <w:szCs w:val="24"/>
            </w:rPr>
            <w:tab/>
            <w:t xml:space="preserve">Salahuddin SM, Ayaz O, Jaffer M, Naeem R, </w:t>
          </w:r>
          <w:proofErr w:type="spellStart"/>
          <w:r w:rsidRPr="004634D6">
            <w:rPr>
              <w:rFonts w:eastAsia="Times New Roman" w:cstheme="minorHAnsi"/>
              <w:sz w:val="24"/>
              <w:szCs w:val="24"/>
            </w:rPr>
            <w:t>Tikmani</w:t>
          </w:r>
          <w:proofErr w:type="spellEnd"/>
          <w:r w:rsidRPr="004634D6">
            <w:rPr>
              <w:rFonts w:eastAsia="Times New Roman" w:cstheme="minorHAnsi"/>
              <w:sz w:val="24"/>
              <w:szCs w:val="24"/>
            </w:rPr>
            <w:t xml:space="preserve"> SS, Mian AI. Pediatric Appendicitis Score for Identifying Acute Appendicitis in Children Presenting </w:t>
          </w:r>
          <w:proofErr w:type="gramStart"/>
          <w:r w:rsidRPr="004634D6">
            <w:rPr>
              <w:rFonts w:eastAsia="Times New Roman" w:cstheme="minorHAnsi"/>
              <w:sz w:val="24"/>
              <w:szCs w:val="24"/>
            </w:rPr>
            <w:t>With</w:t>
          </w:r>
          <w:proofErr w:type="gramEnd"/>
          <w:r w:rsidRPr="004634D6">
            <w:rPr>
              <w:rFonts w:eastAsia="Times New Roman" w:cstheme="minorHAnsi"/>
              <w:sz w:val="24"/>
              <w:szCs w:val="24"/>
            </w:rPr>
            <w:t xml:space="preserve"> Acute Abdominal Pain to the Emergency Department. Indian </w:t>
          </w:r>
          <w:proofErr w:type="spellStart"/>
          <w:r w:rsidRPr="004634D6">
            <w:rPr>
              <w:rFonts w:eastAsia="Times New Roman" w:cstheme="minorHAnsi"/>
              <w:sz w:val="24"/>
              <w:szCs w:val="24"/>
            </w:rPr>
            <w:t>Pediatr</w:t>
          </w:r>
          <w:proofErr w:type="spellEnd"/>
          <w:r w:rsidRPr="004634D6">
            <w:rPr>
              <w:rFonts w:eastAsia="Times New Roman" w:cstheme="minorHAnsi"/>
              <w:sz w:val="24"/>
              <w:szCs w:val="24"/>
            </w:rPr>
            <w:t xml:space="preserve">. 2022;59(10):774–7. </w:t>
          </w:r>
        </w:p>
        <w:p w14:paraId="1FACC8B3" w14:textId="731CEDA2" w:rsidR="009D4FCE" w:rsidRPr="004634D6" w:rsidRDefault="009D4FCE" w:rsidP="004634D6">
          <w:pPr>
            <w:autoSpaceDE w:val="0"/>
            <w:autoSpaceDN w:val="0"/>
            <w:spacing w:after="0" w:line="240" w:lineRule="auto"/>
            <w:ind w:hanging="640"/>
            <w:jc w:val="both"/>
            <w:divId w:val="234096583"/>
            <w:rPr>
              <w:rFonts w:eastAsia="Times New Roman" w:cstheme="minorHAnsi"/>
              <w:sz w:val="24"/>
              <w:szCs w:val="24"/>
            </w:rPr>
          </w:pPr>
          <w:r w:rsidRPr="004634D6">
            <w:rPr>
              <w:rFonts w:eastAsia="Times New Roman" w:cstheme="minorHAnsi"/>
              <w:sz w:val="24"/>
              <w:szCs w:val="24"/>
            </w:rPr>
            <w:t xml:space="preserve">2. </w:t>
          </w:r>
          <w:r w:rsidRPr="004634D6">
            <w:rPr>
              <w:rFonts w:eastAsia="Times New Roman" w:cstheme="minorHAnsi"/>
              <w:sz w:val="24"/>
              <w:szCs w:val="24"/>
            </w:rPr>
            <w:tab/>
          </w:r>
          <w:proofErr w:type="spellStart"/>
          <w:r w:rsidRPr="004634D6">
            <w:rPr>
              <w:rFonts w:eastAsia="Times New Roman" w:cstheme="minorHAnsi"/>
              <w:sz w:val="24"/>
              <w:szCs w:val="24"/>
            </w:rPr>
            <w:t>Sağ</w:t>
          </w:r>
          <w:proofErr w:type="spellEnd"/>
          <w:r w:rsidRPr="004634D6">
            <w:rPr>
              <w:rFonts w:eastAsia="Times New Roman" w:cstheme="minorHAnsi"/>
              <w:sz w:val="24"/>
              <w:szCs w:val="24"/>
            </w:rPr>
            <w:t xml:space="preserve"> S, Basar D, </w:t>
          </w:r>
          <w:proofErr w:type="spellStart"/>
          <w:r w:rsidRPr="004634D6">
            <w:rPr>
              <w:rFonts w:eastAsia="Times New Roman" w:cstheme="minorHAnsi"/>
              <w:sz w:val="24"/>
              <w:szCs w:val="24"/>
            </w:rPr>
            <w:t>Yurdadoğan</w:t>
          </w:r>
          <w:proofErr w:type="spellEnd"/>
          <w:r w:rsidRPr="004634D6">
            <w:rPr>
              <w:rFonts w:eastAsia="Times New Roman" w:cstheme="minorHAnsi"/>
              <w:sz w:val="24"/>
              <w:szCs w:val="24"/>
            </w:rPr>
            <w:t xml:space="preserve"> F, Pehlivan Y, </w:t>
          </w:r>
          <w:proofErr w:type="spellStart"/>
          <w:r w:rsidRPr="004634D6">
            <w:rPr>
              <w:rFonts w:eastAsia="Times New Roman" w:cstheme="minorHAnsi"/>
              <w:sz w:val="24"/>
              <w:szCs w:val="24"/>
            </w:rPr>
            <w:t>Elemen</w:t>
          </w:r>
          <w:proofErr w:type="spellEnd"/>
          <w:r w:rsidRPr="004634D6">
            <w:rPr>
              <w:rFonts w:eastAsia="Times New Roman" w:cstheme="minorHAnsi"/>
              <w:sz w:val="24"/>
              <w:szCs w:val="24"/>
            </w:rPr>
            <w:t xml:space="preserve"> L. Comparison of Appendicitis Scoring Systems in Childhood Appendicitis. Turkish Archives of Pediatrics. 2022;57(5):532. </w:t>
          </w:r>
        </w:p>
        <w:p w14:paraId="429C47FB" w14:textId="5EF93509" w:rsidR="009D4FCE" w:rsidRPr="004634D6" w:rsidRDefault="009D4FCE" w:rsidP="004634D6">
          <w:pPr>
            <w:autoSpaceDE w:val="0"/>
            <w:autoSpaceDN w:val="0"/>
            <w:spacing w:after="0" w:line="240" w:lineRule="auto"/>
            <w:ind w:hanging="640"/>
            <w:jc w:val="both"/>
            <w:divId w:val="179438284"/>
            <w:rPr>
              <w:rFonts w:eastAsia="Times New Roman" w:cstheme="minorHAnsi"/>
              <w:sz w:val="24"/>
              <w:szCs w:val="24"/>
            </w:rPr>
          </w:pPr>
          <w:r w:rsidRPr="004634D6">
            <w:rPr>
              <w:rFonts w:eastAsia="Times New Roman" w:cstheme="minorHAnsi"/>
              <w:sz w:val="24"/>
              <w:szCs w:val="24"/>
            </w:rPr>
            <w:t xml:space="preserve">3. </w:t>
          </w:r>
          <w:r w:rsidRPr="004634D6">
            <w:rPr>
              <w:rFonts w:eastAsia="Times New Roman" w:cstheme="minorHAnsi"/>
              <w:sz w:val="24"/>
              <w:szCs w:val="24"/>
            </w:rPr>
            <w:tab/>
            <w:t xml:space="preserve">He R, Lai J, Jiang O, Li J. The incidence and temporal trend of appendicitis in children: An analysis from the Global Burden of Disease Study 2021. Journal of Gastrointestinal Surgery. 2025;29(2). </w:t>
          </w:r>
        </w:p>
        <w:p w14:paraId="00823092" w14:textId="3DA68942" w:rsidR="009D4FCE" w:rsidRPr="004634D6" w:rsidRDefault="009D4FCE" w:rsidP="004634D6">
          <w:pPr>
            <w:autoSpaceDE w:val="0"/>
            <w:autoSpaceDN w:val="0"/>
            <w:spacing w:after="0" w:line="240" w:lineRule="auto"/>
            <w:ind w:hanging="640"/>
            <w:jc w:val="both"/>
            <w:divId w:val="874804572"/>
            <w:rPr>
              <w:rFonts w:eastAsia="Times New Roman" w:cstheme="minorHAnsi"/>
              <w:sz w:val="24"/>
              <w:szCs w:val="24"/>
            </w:rPr>
          </w:pPr>
          <w:r w:rsidRPr="004634D6">
            <w:rPr>
              <w:rFonts w:eastAsia="Times New Roman" w:cstheme="minorHAnsi"/>
              <w:sz w:val="24"/>
              <w:szCs w:val="24"/>
            </w:rPr>
            <w:t xml:space="preserve">4. </w:t>
          </w:r>
          <w:r w:rsidRPr="004634D6">
            <w:rPr>
              <w:rFonts w:eastAsia="Times New Roman" w:cstheme="minorHAnsi"/>
              <w:sz w:val="24"/>
              <w:szCs w:val="24"/>
            </w:rPr>
            <w:tab/>
          </w:r>
          <w:proofErr w:type="spellStart"/>
          <w:r w:rsidRPr="004634D6">
            <w:rPr>
              <w:rFonts w:eastAsia="Times New Roman" w:cstheme="minorHAnsi"/>
              <w:sz w:val="24"/>
              <w:szCs w:val="24"/>
            </w:rPr>
            <w:t>Raeisi</w:t>
          </w:r>
          <w:proofErr w:type="spellEnd"/>
          <w:r w:rsidRPr="004634D6">
            <w:rPr>
              <w:rFonts w:eastAsia="Times New Roman" w:cstheme="minorHAnsi"/>
              <w:sz w:val="24"/>
              <w:szCs w:val="24"/>
            </w:rPr>
            <w:t xml:space="preserve"> R, Azizi M, Amiri J, Ghorbanpour M, </w:t>
          </w:r>
          <w:proofErr w:type="spellStart"/>
          <w:r w:rsidRPr="004634D6">
            <w:rPr>
              <w:rFonts w:eastAsia="Times New Roman" w:cstheme="minorHAnsi"/>
              <w:sz w:val="24"/>
              <w:szCs w:val="24"/>
            </w:rPr>
            <w:t>Esna</w:t>
          </w:r>
          <w:proofErr w:type="spellEnd"/>
          <w:r w:rsidRPr="004634D6">
            <w:rPr>
              <w:rFonts w:eastAsia="Times New Roman" w:cstheme="minorHAnsi"/>
              <w:sz w:val="24"/>
              <w:szCs w:val="24"/>
            </w:rPr>
            <w:t xml:space="preserve">-Ashari F. Accuracy Evaluation of Pediatric Appendicitis Scoring (PAS) Method in Differentiating Nonspecific Abdominal Pain from Appendicitis. Int J Prev Med. 2023;14(1):40. </w:t>
          </w:r>
        </w:p>
        <w:p w14:paraId="1D8DEFFD" w14:textId="5C2A7FC6" w:rsidR="009D4FCE" w:rsidRPr="004634D6" w:rsidRDefault="009D4FCE" w:rsidP="004634D6">
          <w:pPr>
            <w:autoSpaceDE w:val="0"/>
            <w:autoSpaceDN w:val="0"/>
            <w:spacing w:after="0" w:line="240" w:lineRule="auto"/>
            <w:ind w:hanging="640"/>
            <w:jc w:val="both"/>
            <w:divId w:val="2008165478"/>
            <w:rPr>
              <w:rFonts w:eastAsia="Times New Roman" w:cstheme="minorHAnsi"/>
              <w:sz w:val="24"/>
              <w:szCs w:val="24"/>
            </w:rPr>
          </w:pPr>
          <w:r w:rsidRPr="004634D6">
            <w:rPr>
              <w:rFonts w:eastAsia="Times New Roman" w:cstheme="minorHAnsi"/>
              <w:sz w:val="24"/>
              <w:szCs w:val="24"/>
            </w:rPr>
            <w:t xml:space="preserve">5. </w:t>
          </w:r>
          <w:r w:rsidRPr="004634D6">
            <w:rPr>
              <w:rFonts w:eastAsia="Times New Roman" w:cstheme="minorHAnsi"/>
              <w:sz w:val="24"/>
              <w:szCs w:val="24"/>
            </w:rPr>
            <w:tab/>
          </w:r>
          <w:proofErr w:type="spellStart"/>
          <w:r w:rsidRPr="004634D6">
            <w:rPr>
              <w:rFonts w:eastAsia="Times New Roman" w:cstheme="minorHAnsi"/>
              <w:sz w:val="24"/>
              <w:szCs w:val="24"/>
            </w:rPr>
            <w:t>Almaramhy</w:t>
          </w:r>
          <w:proofErr w:type="spellEnd"/>
          <w:r w:rsidRPr="004634D6">
            <w:rPr>
              <w:rFonts w:eastAsia="Times New Roman" w:cstheme="minorHAnsi"/>
              <w:sz w:val="24"/>
              <w:szCs w:val="24"/>
            </w:rPr>
            <w:t xml:space="preserve"> HH. Acute appendicitis in young children less than 5 years: review article. Ital J Pediatr. 2017;43:15. </w:t>
          </w:r>
        </w:p>
        <w:p w14:paraId="693C710F" w14:textId="278AE4F1" w:rsidR="009D4FCE" w:rsidRPr="004634D6" w:rsidRDefault="009D4FCE" w:rsidP="004634D6">
          <w:pPr>
            <w:autoSpaceDE w:val="0"/>
            <w:autoSpaceDN w:val="0"/>
            <w:spacing w:after="0" w:line="240" w:lineRule="auto"/>
            <w:ind w:hanging="640"/>
            <w:jc w:val="both"/>
            <w:divId w:val="1195197600"/>
            <w:rPr>
              <w:rFonts w:eastAsia="Times New Roman" w:cstheme="minorHAnsi"/>
              <w:sz w:val="24"/>
              <w:szCs w:val="24"/>
            </w:rPr>
          </w:pPr>
          <w:r w:rsidRPr="004634D6">
            <w:rPr>
              <w:rFonts w:eastAsia="Times New Roman" w:cstheme="minorHAnsi"/>
              <w:sz w:val="24"/>
              <w:szCs w:val="24"/>
            </w:rPr>
            <w:t xml:space="preserve">6. </w:t>
          </w:r>
          <w:r w:rsidRPr="004634D6">
            <w:rPr>
              <w:rFonts w:eastAsia="Times New Roman" w:cstheme="minorHAnsi"/>
              <w:sz w:val="24"/>
              <w:szCs w:val="24"/>
            </w:rPr>
            <w:tab/>
          </w:r>
          <w:proofErr w:type="spellStart"/>
          <w:r w:rsidRPr="004634D6">
            <w:rPr>
              <w:rFonts w:eastAsia="Times New Roman" w:cstheme="minorHAnsi"/>
              <w:sz w:val="24"/>
              <w:szCs w:val="24"/>
            </w:rPr>
            <w:t>Knaapen</w:t>
          </w:r>
          <w:proofErr w:type="spellEnd"/>
          <w:r w:rsidRPr="004634D6">
            <w:rPr>
              <w:rFonts w:eastAsia="Times New Roman" w:cstheme="minorHAnsi"/>
              <w:sz w:val="24"/>
              <w:szCs w:val="24"/>
            </w:rPr>
            <w:t xml:space="preserve"> M, van Amstel P, van Amstel T, The SMML, </w:t>
          </w:r>
          <w:proofErr w:type="spellStart"/>
          <w:r w:rsidRPr="004634D6">
            <w:rPr>
              <w:rFonts w:eastAsia="Times New Roman" w:cstheme="minorHAnsi"/>
              <w:sz w:val="24"/>
              <w:szCs w:val="24"/>
            </w:rPr>
            <w:t>Bakx</w:t>
          </w:r>
          <w:proofErr w:type="spellEnd"/>
          <w:r w:rsidRPr="004634D6">
            <w:rPr>
              <w:rFonts w:eastAsia="Times New Roman" w:cstheme="minorHAnsi"/>
              <w:sz w:val="24"/>
              <w:szCs w:val="24"/>
            </w:rPr>
            <w:t xml:space="preserve"> R, van </w:t>
          </w:r>
          <w:proofErr w:type="spellStart"/>
          <w:r w:rsidRPr="004634D6">
            <w:rPr>
              <w:rFonts w:eastAsia="Times New Roman" w:cstheme="minorHAnsi"/>
              <w:sz w:val="24"/>
              <w:szCs w:val="24"/>
            </w:rPr>
            <w:t>Heurn</w:t>
          </w:r>
          <w:proofErr w:type="spellEnd"/>
          <w:r w:rsidRPr="004634D6">
            <w:rPr>
              <w:rFonts w:eastAsia="Times New Roman" w:cstheme="minorHAnsi"/>
              <w:sz w:val="24"/>
              <w:szCs w:val="24"/>
            </w:rPr>
            <w:t xml:space="preserve"> ELWE, et al. Outcomes after appendectomy in children with acute appendicitis treated at a tertiary </w:t>
          </w:r>
          <w:proofErr w:type="spellStart"/>
          <w:r w:rsidRPr="004634D6">
            <w:rPr>
              <w:rFonts w:eastAsia="Times New Roman" w:cstheme="minorHAnsi"/>
              <w:sz w:val="24"/>
              <w:szCs w:val="24"/>
            </w:rPr>
            <w:t>paediatric</w:t>
          </w:r>
          <w:proofErr w:type="spellEnd"/>
          <w:r w:rsidRPr="004634D6">
            <w:rPr>
              <w:rFonts w:eastAsia="Times New Roman" w:cstheme="minorHAnsi"/>
              <w:sz w:val="24"/>
              <w:szCs w:val="24"/>
            </w:rPr>
            <w:t xml:space="preserve"> </w:t>
          </w:r>
          <w:proofErr w:type="spellStart"/>
          <w:r w:rsidRPr="004634D6">
            <w:rPr>
              <w:rFonts w:eastAsia="Times New Roman" w:cstheme="minorHAnsi"/>
              <w:sz w:val="24"/>
              <w:szCs w:val="24"/>
            </w:rPr>
            <w:t>centre</w:t>
          </w:r>
          <w:proofErr w:type="spellEnd"/>
          <w:r w:rsidRPr="004634D6">
            <w:rPr>
              <w:rFonts w:eastAsia="Times New Roman" w:cstheme="minorHAnsi"/>
              <w:sz w:val="24"/>
              <w:szCs w:val="24"/>
            </w:rPr>
            <w:t xml:space="preserve">: results from a retrospective cohort study. </w:t>
          </w:r>
          <w:proofErr w:type="spellStart"/>
          <w:r w:rsidRPr="004634D6">
            <w:rPr>
              <w:rFonts w:eastAsia="Times New Roman" w:cstheme="minorHAnsi"/>
              <w:sz w:val="24"/>
              <w:szCs w:val="24"/>
            </w:rPr>
            <w:t>Langenbecks</w:t>
          </w:r>
          <w:proofErr w:type="spellEnd"/>
          <w:r w:rsidRPr="004634D6">
            <w:rPr>
              <w:rFonts w:eastAsia="Times New Roman" w:cstheme="minorHAnsi"/>
              <w:sz w:val="24"/>
              <w:szCs w:val="24"/>
            </w:rPr>
            <w:t xml:space="preserve"> Arch Surg. 2021;406(1):163–9. </w:t>
          </w:r>
        </w:p>
        <w:p w14:paraId="4ECA41F9" w14:textId="4CA6AC16" w:rsidR="009D4FCE" w:rsidRPr="004634D6" w:rsidRDefault="009D4FCE" w:rsidP="004634D6">
          <w:pPr>
            <w:autoSpaceDE w:val="0"/>
            <w:autoSpaceDN w:val="0"/>
            <w:spacing w:after="0" w:line="240" w:lineRule="auto"/>
            <w:ind w:hanging="640"/>
            <w:jc w:val="both"/>
            <w:divId w:val="1817408932"/>
            <w:rPr>
              <w:rFonts w:eastAsia="Times New Roman" w:cstheme="minorHAnsi"/>
              <w:sz w:val="24"/>
              <w:szCs w:val="24"/>
            </w:rPr>
          </w:pPr>
          <w:r w:rsidRPr="004634D6">
            <w:rPr>
              <w:rFonts w:eastAsia="Times New Roman" w:cstheme="minorHAnsi"/>
              <w:sz w:val="24"/>
              <w:szCs w:val="24"/>
            </w:rPr>
            <w:t xml:space="preserve">7. </w:t>
          </w:r>
          <w:r w:rsidRPr="004634D6">
            <w:rPr>
              <w:rFonts w:eastAsia="Times New Roman" w:cstheme="minorHAnsi"/>
              <w:sz w:val="24"/>
              <w:szCs w:val="24"/>
            </w:rPr>
            <w:tab/>
            <w:t xml:space="preserve">Jeski MA, Stanger JD, Schafer MS, Osten AW, Conners GP. Reducing Post-Operative Hospital Length of Stay following Uncomplicated Appendectomy in Pediatric Patients: A Prospective Clinical Study. Healthcare (Switzerland). 2024;12(4). </w:t>
          </w:r>
        </w:p>
        <w:p w14:paraId="4051D6CE" w14:textId="68793B4C" w:rsidR="009D4FCE" w:rsidRPr="004634D6" w:rsidRDefault="009D4FCE" w:rsidP="004634D6">
          <w:pPr>
            <w:autoSpaceDE w:val="0"/>
            <w:autoSpaceDN w:val="0"/>
            <w:spacing w:after="0" w:line="240" w:lineRule="auto"/>
            <w:ind w:hanging="640"/>
            <w:jc w:val="both"/>
            <w:divId w:val="637107179"/>
            <w:rPr>
              <w:rFonts w:eastAsia="Times New Roman" w:cstheme="minorHAnsi"/>
              <w:sz w:val="24"/>
              <w:szCs w:val="24"/>
            </w:rPr>
          </w:pPr>
          <w:r w:rsidRPr="004634D6">
            <w:rPr>
              <w:rFonts w:eastAsia="Times New Roman" w:cstheme="minorHAnsi"/>
              <w:sz w:val="24"/>
              <w:szCs w:val="24"/>
            </w:rPr>
            <w:t xml:space="preserve">8. </w:t>
          </w:r>
          <w:r w:rsidRPr="004634D6">
            <w:rPr>
              <w:rFonts w:eastAsia="Times New Roman" w:cstheme="minorHAnsi"/>
              <w:sz w:val="24"/>
              <w:szCs w:val="24"/>
            </w:rPr>
            <w:tab/>
          </w:r>
          <w:proofErr w:type="spellStart"/>
          <w:r w:rsidRPr="004634D6">
            <w:rPr>
              <w:rFonts w:eastAsia="Times New Roman" w:cstheme="minorHAnsi"/>
              <w:sz w:val="24"/>
              <w:szCs w:val="24"/>
            </w:rPr>
            <w:t>Aneiros</w:t>
          </w:r>
          <w:proofErr w:type="spellEnd"/>
          <w:r w:rsidRPr="004634D6">
            <w:rPr>
              <w:rFonts w:eastAsia="Times New Roman" w:cstheme="minorHAnsi"/>
              <w:sz w:val="24"/>
              <w:szCs w:val="24"/>
            </w:rPr>
            <w:t xml:space="preserve"> B, </w:t>
          </w:r>
          <w:proofErr w:type="spellStart"/>
          <w:r w:rsidRPr="004634D6">
            <w:rPr>
              <w:rFonts w:eastAsia="Times New Roman" w:cstheme="minorHAnsi"/>
              <w:sz w:val="24"/>
              <w:szCs w:val="24"/>
            </w:rPr>
            <w:t>Cano</w:t>
          </w:r>
          <w:proofErr w:type="spellEnd"/>
          <w:r w:rsidRPr="004634D6">
            <w:rPr>
              <w:rFonts w:eastAsia="Times New Roman" w:cstheme="minorHAnsi"/>
              <w:sz w:val="24"/>
              <w:szCs w:val="24"/>
            </w:rPr>
            <w:t xml:space="preserve"> I, García A, Yuste P, Ferrero E, Gómez A. PEDIATRIC APPENDICITIS: AGE DOES MAKE A DIFFERENCE. Revista Paulista de </w:t>
          </w:r>
          <w:proofErr w:type="spellStart"/>
          <w:r w:rsidRPr="004634D6">
            <w:rPr>
              <w:rFonts w:eastAsia="Times New Roman" w:cstheme="minorHAnsi"/>
              <w:sz w:val="24"/>
              <w:szCs w:val="24"/>
            </w:rPr>
            <w:t>Pediatria</w:t>
          </w:r>
          <w:proofErr w:type="spellEnd"/>
          <w:r w:rsidRPr="004634D6">
            <w:rPr>
              <w:rFonts w:eastAsia="Times New Roman" w:cstheme="minorHAnsi"/>
              <w:sz w:val="24"/>
              <w:szCs w:val="24"/>
            </w:rPr>
            <w:t xml:space="preserve">. 2019;37(3):318. </w:t>
          </w:r>
        </w:p>
        <w:p w14:paraId="1EAA8583" w14:textId="64063B7A" w:rsidR="009D4FCE" w:rsidRPr="004634D6" w:rsidRDefault="009D4FCE" w:rsidP="004634D6">
          <w:pPr>
            <w:autoSpaceDE w:val="0"/>
            <w:autoSpaceDN w:val="0"/>
            <w:spacing w:after="0" w:line="240" w:lineRule="auto"/>
            <w:ind w:hanging="640"/>
            <w:jc w:val="both"/>
            <w:divId w:val="553666624"/>
            <w:rPr>
              <w:rFonts w:eastAsia="Times New Roman" w:cstheme="minorHAnsi"/>
              <w:sz w:val="24"/>
              <w:szCs w:val="24"/>
            </w:rPr>
          </w:pPr>
          <w:r w:rsidRPr="004634D6">
            <w:rPr>
              <w:rFonts w:eastAsia="Times New Roman" w:cstheme="minorHAnsi"/>
              <w:sz w:val="24"/>
              <w:szCs w:val="24"/>
            </w:rPr>
            <w:t xml:space="preserve">9. </w:t>
          </w:r>
          <w:r w:rsidRPr="004634D6">
            <w:rPr>
              <w:rFonts w:eastAsia="Times New Roman" w:cstheme="minorHAnsi"/>
              <w:sz w:val="24"/>
              <w:szCs w:val="24"/>
            </w:rPr>
            <w:tab/>
            <w:t xml:space="preserve">Dadeh AA, </w:t>
          </w:r>
          <w:proofErr w:type="spellStart"/>
          <w:r w:rsidRPr="004634D6">
            <w:rPr>
              <w:rFonts w:eastAsia="Times New Roman" w:cstheme="minorHAnsi"/>
              <w:sz w:val="24"/>
              <w:szCs w:val="24"/>
            </w:rPr>
            <w:t>Puitong</w:t>
          </w:r>
          <w:proofErr w:type="spellEnd"/>
          <w:r w:rsidRPr="004634D6">
            <w:rPr>
              <w:rFonts w:eastAsia="Times New Roman" w:cstheme="minorHAnsi"/>
              <w:sz w:val="24"/>
              <w:szCs w:val="24"/>
            </w:rPr>
            <w:t xml:space="preserve"> K. Predictive Factors to Diagnose Appendicitis in Children in the Emergency Department. Open Access Emerg Med. 2021;13:363. </w:t>
          </w:r>
        </w:p>
        <w:p w14:paraId="0ED0C2EB" w14:textId="2ECB92C9" w:rsidR="009D4FCE" w:rsidRPr="004634D6" w:rsidRDefault="009D4FCE" w:rsidP="004634D6">
          <w:pPr>
            <w:autoSpaceDE w:val="0"/>
            <w:autoSpaceDN w:val="0"/>
            <w:spacing w:after="0" w:line="240" w:lineRule="auto"/>
            <w:ind w:hanging="640"/>
            <w:jc w:val="both"/>
            <w:divId w:val="1127696616"/>
            <w:rPr>
              <w:rFonts w:eastAsia="Times New Roman" w:cstheme="minorHAnsi"/>
              <w:sz w:val="24"/>
              <w:szCs w:val="24"/>
            </w:rPr>
          </w:pPr>
          <w:r w:rsidRPr="004634D6">
            <w:rPr>
              <w:rFonts w:eastAsia="Times New Roman" w:cstheme="minorHAnsi"/>
              <w:sz w:val="24"/>
              <w:szCs w:val="24"/>
            </w:rPr>
            <w:t xml:space="preserve">10. </w:t>
          </w:r>
          <w:r w:rsidRPr="004634D6">
            <w:rPr>
              <w:rFonts w:eastAsia="Times New Roman" w:cstheme="minorHAnsi"/>
              <w:sz w:val="24"/>
              <w:szCs w:val="24"/>
            </w:rPr>
            <w:tab/>
            <w:t xml:space="preserve">Ray S, Gupta UK, Prakash G, Kumar S. Clinicopathological Profile of Appendicular Disease in Children: A Tertiary Health Care Center Study. Cureus. 2023;15(9):e44697. </w:t>
          </w:r>
        </w:p>
        <w:p w14:paraId="79D25A0E" w14:textId="16D3CD21" w:rsidR="009D4FCE" w:rsidRPr="004634D6" w:rsidRDefault="009D4FCE" w:rsidP="004634D6">
          <w:pPr>
            <w:autoSpaceDE w:val="0"/>
            <w:autoSpaceDN w:val="0"/>
            <w:spacing w:after="0" w:line="240" w:lineRule="auto"/>
            <w:ind w:hanging="640"/>
            <w:jc w:val="both"/>
            <w:divId w:val="709651170"/>
            <w:rPr>
              <w:rFonts w:eastAsia="Times New Roman" w:cstheme="minorHAnsi"/>
              <w:sz w:val="24"/>
              <w:szCs w:val="24"/>
            </w:rPr>
          </w:pPr>
          <w:r w:rsidRPr="004634D6">
            <w:rPr>
              <w:rFonts w:eastAsia="Times New Roman" w:cstheme="minorHAnsi"/>
              <w:sz w:val="24"/>
              <w:szCs w:val="24"/>
            </w:rPr>
            <w:lastRenderedPageBreak/>
            <w:t xml:space="preserve">11. </w:t>
          </w:r>
          <w:r w:rsidRPr="004634D6">
            <w:rPr>
              <w:rFonts w:eastAsia="Times New Roman" w:cstheme="minorHAnsi"/>
              <w:sz w:val="24"/>
              <w:szCs w:val="24"/>
            </w:rPr>
            <w:tab/>
            <w:t xml:space="preserve">Trinidad S, Parrado R, </w:t>
          </w:r>
          <w:proofErr w:type="spellStart"/>
          <w:r w:rsidRPr="004634D6">
            <w:rPr>
              <w:rFonts w:eastAsia="Times New Roman" w:cstheme="minorHAnsi"/>
              <w:sz w:val="24"/>
              <w:szCs w:val="24"/>
            </w:rPr>
            <w:t>Gavulic</w:t>
          </w:r>
          <w:proofErr w:type="spellEnd"/>
          <w:r w:rsidRPr="004634D6">
            <w:rPr>
              <w:rFonts w:eastAsia="Times New Roman" w:cstheme="minorHAnsi"/>
              <w:sz w:val="24"/>
              <w:szCs w:val="24"/>
            </w:rPr>
            <w:t xml:space="preserve"> A, Hoang M, Duan Q, Overmann KM, et al. Characterizing Inequities in Pediatric Appendicitis Delayed Diagnosis and Perforation. Journal of Pediatrics: Clinical Practice. 2024;11:200108. </w:t>
          </w:r>
        </w:p>
        <w:p w14:paraId="15D5BD21" w14:textId="2F3F5A1A" w:rsidR="009D4FCE" w:rsidRPr="004634D6" w:rsidRDefault="009D4FCE" w:rsidP="004634D6">
          <w:pPr>
            <w:autoSpaceDE w:val="0"/>
            <w:autoSpaceDN w:val="0"/>
            <w:spacing w:after="0" w:line="240" w:lineRule="auto"/>
            <w:ind w:hanging="640"/>
            <w:jc w:val="both"/>
            <w:divId w:val="125321643"/>
            <w:rPr>
              <w:rFonts w:eastAsia="Times New Roman" w:cstheme="minorHAnsi"/>
              <w:sz w:val="24"/>
              <w:szCs w:val="24"/>
            </w:rPr>
          </w:pPr>
          <w:r w:rsidRPr="004634D6">
            <w:rPr>
              <w:rFonts w:eastAsia="Times New Roman" w:cstheme="minorHAnsi"/>
              <w:sz w:val="24"/>
              <w:szCs w:val="24"/>
            </w:rPr>
            <w:t xml:space="preserve">12. </w:t>
          </w:r>
          <w:r w:rsidRPr="004634D6">
            <w:rPr>
              <w:rFonts w:eastAsia="Times New Roman" w:cstheme="minorHAnsi"/>
              <w:sz w:val="24"/>
              <w:szCs w:val="24"/>
            </w:rPr>
            <w:tab/>
          </w:r>
          <w:proofErr w:type="spellStart"/>
          <w:r w:rsidRPr="004634D6">
            <w:rPr>
              <w:rFonts w:eastAsia="Times New Roman" w:cstheme="minorHAnsi"/>
              <w:sz w:val="24"/>
              <w:szCs w:val="24"/>
            </w:rPr>
            <w:t>Simkhada</w:t>
          </w:r>
          <w:proofErr w:type="spellEnd"/>
          <w:r w:rsidRPr="004634D6">
            <w:rPr>
              <w:rFonts w:eastAsia="Times New Roman" w:cstheme="minorHAnsi"/>
              <w:sz w:val="24"/>
              <w:szCs w:val="24"/>
            </w:rPr>
            <w:t xml:space="preserve"> S, Thapa B, Basnet AT, Karki S. Pediatric Appendicitis Score and Ultrasound in children with Acute Appendicitis: An Observational Study. JNMA J Nepal Med Assoc. 2025;63(282):109. </w:t>
          </w:r>
        </w:p>
        <w:p w14:paraId="43C56026" w14:textId="07E4A7F7" w:rsidR="009D4FCE" w:rsidRPr="004634D6" w:rsidRDefault="009D4FCE" w:rsidP="004634D6">
          <w:pPr>
            <w:autoSpaceDE w:val="0"/>
            <w:autoSpaceDN w:val="0"/>
            <w:spacing w:after="0" w:line="240" w:lineRule="auto"/>
            <w:ind w:hanging="640"/>
            <w:jc w:val="both"/>
            <w:divId w:val="1105996190"/>
            <w:rPr>
              <w:rFonts w:eastAsia="Times New Roman" w:cstheme="minorHAnsi"/>
              <w:sz w:val="24"/>
              <w:szCs w:val="24"/>
            </w:rPr>
          </w:pPr>
          <w:r w:rsidRPr="004634D6">
            <w:rPr>
              <w:rFonts w:eastAsia="Times New Roman" w:cstheme="minorHAnsi"/>
              <w:sz w:val="24"/>
              <w:szCs w:val="24"/>
            </w:rPr>
            <w:t xml:space="preserve">13. </w:t>
          </w:r>
          <w:r w:rsidRPr="004634D6">
            <w:rPr>
              <w:rFonts w:eastAsia="Times New Roman" w:cstheme="minorHAnsi"/>
              <w:sz w:val="24"/>
              <w:szCs w:val="24"/>
            </w:rPr>
            <w:tab/>
          </w:r>
          <w:proofErr w:type="spellStart"/>
          <w:r w:rsidRPr="004634D6">
            <w:rPr>
              <w:rFonts w:eastAsia="Times New Roman" w:cstheme="minorHAnsi"/>
              <w:sz w:val="24"/>
              <w:szCs w:val="24"/>
            </w:rPr>
            <w:t>Salö</w:t>
          </w:r>
          <w:proofErr w:type="spellEnd"/>
          <w:r w:rsidRPr="004634D6">
            <w:rPr>
              <w:rFonts w:eastAsia="Times New Roman" w:cstheme="minorHAnsi"/>
              <w:sz w:val="24"/>
              <w:szCs w:val="24"/>
            </w:rPr>
            <w:t xml:space="preserve"> M, Ohlsson B, Arnbjörnsson E, </w:t>
          </w:r>
          <w:proofErr w:type="spellStart"/>
          <w:r w:rsidRPr="004634D6">
            <w:rPr>
              <w:rFonts w:eastAsia="Times New Roman" w:cstheme="minorHAnsi"/>
              <w:sz w:val="24"/>
              <w:szCs w:val="24"/>
            </w:rPr>
            <w:t>Stenström</w:t>
          </w:r>
          <w:proofErr w:type="spellEnd"/>
          <w:r w:rsidRPr="004634D6">
            <w:rPr>
              <w:rFonts w:eastAsia="Times New Roman" w:cstheme="minorHAnsi"/>
              <w:sz w:val="24"/>
              <w:szCs w:val="24"/>
            </w:rPr>
            <w:t xml:space="preserve"> P. Appendicitis in children from a gender perspective. </w:t>
          </w:r>
          <w:proofErr w:type="spellStart"/>
          <w:r w:rsidRPr="004634D6">
            <w:rPr>
              <w:rFonts w:eastAsia="Times New Roman" w:cstheme="minorHAnsi"/>
              <w:sz w:val="24"/>
              <w:szCs w:val="24"/>
            </w:rPr>
            <w:t>Pediatr</w:t>
          </w:r>
          <w:proofErr w:type="spellEnd"/>
          <w:r w:rsidRPr="004634D6">
            <w:rPr>
              <w:rFonts w:eastAsia="Times New Roman" w:cstheme="minorHAnsi"/>
              <w:sz w:val="24"/>
              <w:szCs w:val="24"/>
            </w:rPr>
            <w:t xml:space="preserve"> Surg Int. 2015;31(9):845–53. </w:t>
          </w:r>
        </w:p>
        <w:p w14:paraId="06065E63" w14:textId="556CA76E" w:rsidR="009D4FCE" w:rsidRPr="004634D6" w:rsidRDefault="009D4FCE" w:rsidP="004634D6">
          <w:pPr>
            <w:autoSpaceDE w:val="0"/>
            <w:autoSpaceDN w:val="0"/>
            <w:spacing w:after="0" w:line="240" w:lineRule="auto"/>
            <w:ind w:hanging="640"/>
            <w:jc w:val="both"/>
            <w:divId w:val="1298605452"/>
            <w:rPr>
              <w:rFonts w:eastAsia="Times New Roman" w:cstheme="minorHAnsi"/>
              <w:sz w:val="24"/>
              <w:szCs w:val="24"/>
            </w:rPr>
          </w:pPr>
          <w:r w:rsidRPr="004634D6">
            <w:rPr>
              <w:rFonts w:eastAsia="Times New Roman" w:cstheme="minorHAnsi"/>
              <w:sz w:val="24"/>
              <w:szCs w:val="24"/>
            </w:rPr>
            <w:t xml:space="preserve">14. </w:t>
          </w:r>
          <w:r w:rsidRPr="004634D6">
            <w:rPr>
              <w:rFonts w:eastAsia="Times New Roman" w:cstheme="minorHAnsi"/>
              <w:sz w:val="24"/>
              <w:szCs w:val="24"/>
            </w:rPr>
            <w:tab/>
          </w:r>
          <w:proofErr w:type="spellStart"/>
          <w:r w:rsidRPr="004634D6">
            <w:rPr>
              <w:rFonts w:eastAsia="Times New Roman" w:cstheme="minorHAnsi"/>
              <w:sz w:val="24"/>
              <w:szCs w:val="24"/>
            </w:rPr>
            <w:t>AydoÓdu</w:t>
          </w:r>
          <w:proofErr w:type="spellEnd"/>
          <w:r w:rsidRPr="004634D6">
            <w:rPr>
              <w:rFonts w:eastAsia="Times New Roman" w:cstheme="minorHAnsi"/>
              <w:sz w:val="24"/>
              <w:szCs w:val="24"/>
            </w:rPr>
            <w:t xml:space="preserve"> B, </w:t>
          </w:r>
          <w:proofErr w:type="spellStart"/>
          <w:r w:rsidRPr="004634D6">
            <w:rPr>
              <w:rFonts w:eastAsia="Times New Roman" w:cstheme="minorHAnsi"/>
              <w:sz w:val="24"/>
              <w:szCs w:val="24"/>
            </w:rPr>
            <w:t>AzizoÓlu</w:t>
          </w:r>
          <w:proofErr w:type="spellEnd"/>
          <w:r w:rsidRPr="004634D6">
            <w:rPr>
              <w:rFonts w:eastAsia="Times New Roman" w:cstheme="minorHAnsi"/>
              <w:sz w:val="24"/>
              <w:szCs w:val="24"/>
            </w:rPr>
            <w:t xml:space="preserve"> M, Arslan S, </w:t>
          </w:r>
          <w:proofErr w:type="spellStart"/>
          <w:r w:rsidRPr="004634D6">
            <w:rPr>
              <w:rFonts w:eastAsia="Times New Roman" w:cstheme="minorHAnsi"/>
              <w:sz w:val="24"/>
              <w:szCs w:val="24"/>
            </w:rPr>
            <w:t>AydoÓdu</w:t>
          </w:r>
          <w:proofErr w:type="spellEnd"/>
          <w:r w:rsidRPr="004634D6">
            <w:rPr>
              <w:rFonts w:eastAsia="Times New Roman" w:cstheme="minorHAnsi"/>
              <w:sz w:val="24"/>
              <w:szCs w:val="24"/>
            </w:rPr>
            <w:t xml:space="preserve"> G, </w:t>
          </w:r>
          <w:proofErr w:type="spellStart"/>
          <w:r w:rsidRPr="004634D6">
            <w:rPr>
              <w:rFonts w:eastAsia="Times New Roman" w:cstheme="minorHAnsi"/>
              <w:sz w:val="24"/>
              <w:szCs w:val="24"/>
            </w:rPr>
            <w:t>Basuguy</w:t>
          </w:r>
          <w:proofErr w:type="spellEnd"/>
          <w:r w:rsidRPr="004634D6">
            <w:rPr>
              <w:rFonts w:eastAsia="Times New Roman" w:cstheme="minorHAnsi"/>
              <w:sz w:val="24"/>
              <w:szCs w:val="24"/>
            </w:rPr>
            <w:t xml:space="preserve"> E, </w:t>
          </w:r>
          <w:proofErr w:type="spellStart"/>
          <w:r w:rsidRPr="004634D6">
            <w:rPr>
              <w:rFonts w:eastAsia="Times New Roman" w:cstheme="minorHAnsi"/>
              <w:sz w:val="24"/>
              <w:szCs w:val="24"/>
            </w:rPr>
            <w:t>Salık</w:t>
          </w:r>
          <w:proofErr w:type="spellEnd"/>
          <w:r w:rsidRPr="004634D6">
            <w:rPr>
              <w:rFonts w:eastAsia="Times New Roman" w:cstheme="minorHAnsi"/>
              <w:sz w:val="24"/>
              <w:szCs w:val="24"/>
            </w:rPr>
            <w:t xml:space="preserve"> F, et al. A novel diagnostic scoring system for pediatric appendicitis based on age and sex-adjusted hematological parameters. Gac Med Mex. 2023;159(2). </w:t>
          </w:r>
        </w:p>
        <w:p w14:paraId="3D5FA181" w14:textId="30AF7E3F" w:rsidR="009D4FCE" w:rsidRPr="004634D6" w:rsidRDefault="009D4FCE" w:rsidP="004634D6">
          <w:pPr>
            <w:autoSpaceDE w:val="0"/>
            <w:autoSpaceDN w:val="0"/>
            <w:spacing w:after="0" w:line="240" w:lineRule="auto"/>
            <w:ind w:hanging="640"/>
            <w:jc w:val="both"/>
            <w:divId w:val="659849194"/>
            <w:rPr>
              <w:rFonts w:eastAsia="Times New Roman" w:cstheme="minorHAnsi"/>
              <w:sz w:val="24"/>
              <w:szCs w:val="24"/>
            </w:rPr>
          </w:pPr>
          <w:r w:rsidRPr="004634D6">
            <w:rPr>
              <w:rFonts w:eastAsia="Times New Roman" w:cstheme="minorHAnsi"/>
              <w:sz w:val="24"/>
              <w:szCs w:val="24"/>
            </w:rPr>
            <w:t xml:space="preserve">15. </w:t>
          </w:r>
          <w:r w:rsidRPr="004634D6">
            <w:rPr>
              <w:rFonts w:eastAsia="Times New Roman" w:cstheme="minorHAnsi"/>
              <w:sz w:val="24"/>
              <w:szCs w:val="24"/>
            </w:rPr>
            <w:tab/>
          </w:r>
          <w:proofErr w:type="spellStart"/>
          <w:r w:rsidRPr="004634D6">
            <w:rPr>
              <w:rFonts w:eastAsia="Times New Roman" w:cstheme="minorHAnsi"/>
              <w:sz w:val="24"/>
              <w:szCs w:val="24"/>
            </w:rPr>
            <w:t>Salö</w:t>
          </w:r>
          <w:proofErr w:type="spellEnd"/>
          <w:r w:rsidRPr="004634D6">
            <w:rPr>
              <w:rFonts w:eastAsia="Times New Roman" w:cstheme="minorHAnsi"/>
              <w:sz w:val="24"/>
              <w:szCs w:val="24"/>
            </w:rPr>
            <w:t xml:space="preserve"> M, Friman G, </w:t>
          </w:r>
          <w:proofErr w:type="spellStart"/>
          <w:r w:rsidRPr="004634D6">
            <w:rPr>
              <w:rFonts w:eastAsia="Times New Roman" w:cstheme="minorHAnsi"/>
              <w:sz w:val="24"/>
              <w:szCs w:val="24"/>
            </w:rPr>
            <w:t>Stenström</w:t>
          </w:r>
          <w:proofErr w:type="spellEnd"/>
          <w:r w:rsidRPr="004634D6">
            <w:rPr>
              <w:rFonts w:eastAsia="Times New Roman" w:cstheme="minorHAnsi"/>
              <w:sz w:val="24"/>
              <w:szCs w:val="24"/>
            </w:rPr>
            <w:t xml:space="preserve"> P, Ohlsson B, Arnbjörnsson E. Appendicitis in Children: Evaluation of the Pediatric Appendicitis Score in Younger and Older Children. Surg Res </w:t>
          </w:r>
          <w:proofErr w:type="spellStart"/>
          <w:r w:rsidRPr="004634D6">
            <w:rPr>
              <w:rFonts w:eastAsia="Times New Roman" w:cstheme="minorHAnsi"/>
              <w:sz w:val="24"/>
              <w:szCs w:val="24"/>
            </w:rPr>
            <w:t>Pract</w:t>
          </w:r>
          <w:proofErr w:type="spellEnd"/>
          <w:r w:rsidRPr="004634D6">
            <w:rPr>
              <w:rFonts w:eastAsia="Times New Roman" w:cstheme="minorHAnsi"/>
              <w:sz w:val="24"/>
              <w:szCs w:val="24"/>
            </w:rPr>
            <w:t xml:space="preserve">. 2014;2014:438076. </w:t>
          </w:r>
        </w:p>
        <w:p w14:paraId="18C3ABC8" w14:textId="5F3D273C" w:rsidR="009D4FCE" w:rsidRPr="004634D6" w:rsidRDefault="009D4FCE" w:rsidP="004634D6">
          <w:pPr>
            <w:autoSpaceDE w:val="0"/>
            <w:autoSpaceDN w:val="0"/>
            <w:spacing w:after="0" w:line="240" w:lineRule="auto"/>
            <w:ind w:hanging="640"/>
            <w:jc w:val="both"/>
            <w:divId w:val="1028456787"/>
            <w:rPr>
              <w:rFonts w:eastAsia="Times New Roman" w:cstheme="minorHAnsi"/>
              <w:sz w:val="24"/>
              <w:szCs w:val="24"/>
            </w:rPr>
          </w:pPr>
          <w:r w:rsidRPr="004634D6">
            <w:rPr>
              <w:rFonts w:eastAsia="Times New Roman" w:cstheme="minorHAnsi"/>
              <w:sz w:val="24"/>
              <w:szCs w:val="24"/>
            </w:rPr>
            <w:t xml:space="preserve">16. </w:t>
          </w:r>
          <w:r w:rsidRPr="004634D6">
            <w:rPr>
              <w:rFonts w:eastAsia="Times New Roman" w:cstheme="minorHAnsi"/>
              <w:sz w:val="24"/>
              <w:szCs w:val="24"/>
            </w:rPr>
            <w:tab/>
            <w:t xml:space="preserve">Gudjonsdottir J, Marklund E, </w:t>
          </w:r>
          <w:proofErr w:type="spellStart"/>
          <w:r w:rsidRPr="004634D6">
            <w:rPr>
              <w:rFonts w:eastAsia="Times New Roman" w:cstheme="minorHAnsi"/>
              <w:sz w:val="24"/>
              <w:szCs w:val="24"/>
            </w:rPr>
            <w:t>Hagander</w:t>
          </w:r>
          <w:proofErr w:type="spellEnd"/>
          <w:r w:rsidRPr="004634D6">
            <w:rPr>
              <w:rFonts w:eastAsia="Times New Roman" w:cstheme="minorHAnsi"/>
              <w:sz w:val="24"/>
              <w:szCs w:val="24"/>
            </w:rPr>
            <w:t xml:space="preserve"> L, </w:t>
          </w:r>
          <w:proofErr w:type="spellStart"/>
          <w:r w:rsidRPr="004634D6">
            <w:rPr>
              <w:rFonts w:eastAsia="Times New Roman" w:cstheme="minorHAnsi"/>
              <w:sz w:val="24"/>
              <w:szCs w:val="24"/>
            </w:rPr>
            <w:t>Salö</w:t>
          </w:r>
          <w:proofErr w:type="spellEnd"/>
          <w:r w:rsidRPr="004634D6">
            <w:rPr>
              <w:rFonts w:eastAsia="Times New Roman" w:cstheme="minorHAnsi"/>
              <w:sz w:val="24"/>
              <w:szCs w:val="24"/>
            </w:rPr>
            <w:t xml:space="preserve"> M. Clinical Prediction Scores for Pediatric Appendicitis. European Journal of Pediatric Surgery. 2021;31(3):252–60. </w:t>
          </w:r>
        </w:p>
        <w:p w14:paraId="25A1C9EF" w14:textId="46759189" w:rsidR="009D4FCE" w:rsidRPr="004634D6" w:rsidRDefault="009D4FCE" w:rsidP="004634D6">
          <w:pPr>
            <w:autoSpaceDE w:val="0"/>
            <w:autoSpaceDN w:val="0"/>
            <w:spacing w:after="0" w:line="240" w:lineRule="auto"/>
            <w:ind w:hanging="640"/>
            <w:jc w:val="both"/>
            <w:divId w:val="1678003388"/>
            <w:rPr>
              <w:rFonts w:eastAsia="Times New Roman" w:cstheme="minorHAnsi"/>
              <w:sz w:val="24"/>
              <w:szCs w:val="24"/>
            </w:rPr>
          </w:pPr>
          <w:r w:rsidRPr="004634D6">
            <w:rPr>
              <w:rFonts w:eastAsia="Times New Roman" w:cstheme="minorHAnsi"/>
              <w:sz w:val="24"/>
              <w:szCs w:val="24"/>
            </w:rPr>
            <w:t xml:space="preserve">17. </w:t>
          </w:r>
          <w:r w:rsidRPr="004634D6">
            <w:rPr>
              <w:rFonts w:eastAsia="Times New Roman" w:cstheme="minorHAnsi"/>
              <w:sz w:val="24"/>
              <w:szCs w:val="24"/>
            </w:rPr>
            <w:tab/>
            <w:t xml:space="preserve">Fujii T, Tanaka A, </w:t>
          </w:r>
          <w:proofErr w:type="spellStart"/>
          <w:r w:rsidRPr="004634D6">
            <w:rPr>
              <w:rFonts w:eastAsia="Times New Roman" w:cstheme="minorHAnsi"/>
              <w:sz w:val="24"/>
              <w:szCs w:val="24"/>
            </w:rPr>
            <w:t>Katami</w:t>
          </w:r>
          <w:proofErr w:type="spellEnd"/>
          <w:r w:rsidRPr="004634D6">
            <w:rPr>
              <w:rFonts w:eastAsia="Times New Roman" w:cstheme="minorHAnsi"/>
              <w:sz w:val="24"/>
              <w:szCs w:val="24"/>
            </w:rPr>
            <w:t xml:space="preserve"> H, Shimono R. Usefulness of the pediatric appendicitis score for assessing the severity of acute appendicitis in children. Pediatrics International. 2020;62(1):70–3. </w:t>
          </w:r>
        </w:p>
        <w:p w14:paraId="4ACCAB18" w14:textId="0D76A6EE" w:rsidR="009D4FCE" w:rsidRPr="004634D6" w:rsidRDefault="009D4FCE" w:rsidP="004634D6">
          <w:pPr>
            <w:autoSpaceDE w:val="0"/>
            <w:autoSpaceDN w:val="0"/>
            <w:spacing w:after="0" w:line="240" w:lineRule="auto"/>
            <w:ind w:hanging="640"/>
            <w:jc w:val="both"/>
            <w:divId w:val="1614433635"/>
            <w:rPr>
              <w:rFonts w:eastAsia="Times New Roman" w:cstheme="minorHAnsi"/>
              <w:sz w:val="24"/>
              <w:szCs w:val="24"/>
            </w:rPr>
          </w:pPr>
          <w:r w:rsidRPr="004634D6">
            <w:rPr>
              <w:rFonts w:eastAsia="Times New Roman" w:cstheme="minorHAnsi"/>
              <w:sz w:val="24"/>
              <w:szCs w:val="24"/>
            </w:rPr>
            <w:t xml:space="preserve">18. </w:t>
          </w:r>
          <w:r w:rsidRPr="004634D6">
            <w:rPr>
              <w:rFonts w:eastAsia="Times New Roman" w:cstheme="minorHAnsi"/>
              <w:sz w:val="24"/>
              <w:szCs w:val="24"/>
            </w:rPr>
            <w:tab/>
            <w:t xml:space="preserve">Vargas-Martínez MA, Martínez-Parra C, Sosa-Bustamante GP, González AP, Paque-Bautista C, Hernández-Solorio MÁ. </w:t>
          </w:r>
          <w:proofErr w:type="spellStart"/>
          <w:r w:rsidRPr="004634D6">
            <w:rPr>
              <w:rFonts w:eastAsia="Times New Roman" w:cstheme="minorHAnsi"/>
              <w:sz w:val="24"/>
              <w:szCs w:val="24"/>
            </w:rPr>
            <w:t>Asociación</w:t>
          </w:r>
          <w:proofErr w:type="spellEnd"/>
          <w:r w:rsidRPr="004634D6">
            <w:rPr>
              <w:rFonts w:eastAsia="Times New Roman" w:cstheme="minorHAnsi"/>
              <w:sz w:val="24"/>
              <w:szCs w:val="24"/>
            </w:rPr>
            <w:t xml:space="preserve"> de la Escala </w:t>
          </w:r>
          <w:proofErr w:type="spellStart"/>
          <w:r w:rsidRPr="004634D6">
            <w:rPr>
              <w:rFonts w:eastAsia="Times New Roman" w:cstheme="minorHAnsi"/>
              <w:sz w:val="24"/>
              <w:szCs w:val="24"/>
            </w:rPr>
            <w:t>pediátrica</w:t>
          </w:r>
          <w:proofErr w:type="spellEnd"/>
          <w:r w:rsidRPr="004634D6">
            <w:rPr>
              <w:rFonts w:eastAsia="Times New Roman" w:cstheme="minorHAnsi"/>
              <w:sz w:val="24"/>
              <w:szCs w:val="24"/>
            </w:rPr>
            <w:t xml:space="preserve"> de </w:t>
          </w:r>
          <w:proofErr w:type="spellStart"/>
          <w:r w:rsidRPr="004634D6">
            <w:rPr>
              <w:rFonts w:eastAsia="Times New Roman" w:cstheme="minorHAnsi"/>
              <w:sz w:val="24"/>
              <w:szCs w:val="24"/>
            </w:rPr>
            <w:t>apendicitis</w:t>
          </w:r>
          <w:proofErr w:type="spellEnd"/>
          <w:r w:rsidRPr="004634D6">
            <w:rPr>
              <w:rFonts w:eastAsia="Times New Roman" w:cstheme="minorHAnsi"/>
              <w:sz w:val="24"/>
              <w:szCs w:val="24"/>
            </w:rPr>
            <w:t xml:space="preserve"> con la estancia </w:t>
          </w:r>
          <w:proofErr w:type="spellStart"/>
          <w:r w:rsidRPr="004634D6">
            <w:rPr>
              <w:rFonts w:eastAsia="Times New Roman" w:cstheme="minorHAnsi"/>
              <w:sz w:val="24"/>
              <w:szCs w:val="24"/>
            </w:rPr>
            <w:t>hospitalaria</w:t>
          </w:r>
          <w:proofErr w:type="spellEnd"/>
          <w:r w:rsidRPr="004634D6">
            <w:rPr>
              <w:rFonts w:eastAsia="Times New Roman" w:cstheme="minorHAnsi"/>
              <w:sz w:val="24"/>
              <w:szCs w:val="24"/>
            </w:rPr>
            <w:t xml:space="preserve"> y las </w:t>
          </w:r>
          <w:proofErr w:type="spellStart"/>
          <w:r w:rsidRPr="004634D6">
            <w:rPr>
              <w:rFonts w:eastAsia="Times New Roman" w:cstheme="minorHAnsi"/>
              <w:sz w:val="24"/>
              <w:szCs w:val="24"/>
            </w:rPr>
            <w:t>complicaciones</w:t>
          </w:r>
          <w:proofErr w:type="spellEnd"/>
          <w:r w:rsidRPr="004634D6">
            <w:rPr>
              <w:rFonts w:eastAsia="Times New Roman" w:cstheme="minorHAnsi"/>
              <w:sz w:val="24"/>
              <w:szCs w:val="24"/>
            </w:rPr>
            <w:t xml:space="preserve"> </w:t>
          </w:r>
          <w:proofErr w:type="spellStart"/>
          <w:r w:rsidRPr="004634D6">
            <w:rPr>
              <w:rFonts w:eastAsia="Times New Roman" w:cstheme="minorHAnsi"/>
              <w:sz w:val="24"/>
              <w:szCs w:val="24"/>
            </w:rPr>
            <w:t>postoperatorias</w:t>
          </w:r>
          <w:proofErr w:type="spellEnd"/>
          <w:r w:rsidRPr="004634D6">
            <w:rPr>
              <w:rFonts w:eastAsia="Times New Roman" w:cstheme="minorHAnsi"/>
              <w:sz w:val="24"/>
              <w:szCs w:val="24"/>
            </w:rPr>
            <w:t xml:space="preserve">. Rev Med Inst Mex Seguro Soc. 2023;61(Suppl 2):S239. </w:t>
          </w:r>
        </w:p>
        <w:p w14:paraId="28CC8652" w14:textId="23A30B19" w:rsidR="009D4FCE" w:rsidRPr="004634D6" w:rsidRDefault="009D4FCE" w:rsidP="004634D6">
          <w:pPr>
            <w:autoSpaceDE w:val="0"/>
            <w:autoSpaceDN w:val="0"/>
            <w:spacing w:after="0" w:line="240" w:lineRule="auto"/>
            <w:ind w:hanging="640"/>
            <w:jc w:val="both"/>
            <w:divId w:val="929966341"/>
            <w:rPr>
              <w:rFonts w:eastAsia="Times New Roman" w:cstheme="minorHAnsi"/>
              <w:sz w:val="24"/>
              <w:szCs w:val="24"/>
            </w:rPr>
          </w:pPr>
          <w:r w:rsidRPr="004634D6">
            <w:rPr>
              <w:rFonts w:eastAsia="Times New Roman" w:cstheme="minorHAnsi"/>
              <w:sz w:val="24"/>
              <w:szCs w:val="24"/>
            </w:rPr>
            <w:t xml:space="preserve">19. </w:t>
          </w:r>
          <w:r w:rsidRPr="004634D6">
            <w:rPr>
              <w:rFonts w:eastAsia="Times New Roman" w:cstheme="minorHAnsi"/>
              <w:sz w:val="24"/>
              <w:szCs w:val="24"/>
            </w:rPr>
            <w:tab/>
          </w:r>
          <w:proofErr w:type="spellStart"/>
          <w:r w:rsidRPr="004634D6">
            <w:rPr>
              <w:rFonts w:eastAsia="Times New Roman" w:cstheme="minorHAnsi"/>
              <w:sz w:val="24"/>
              <w:szCs w:val="24"/>
            </w:rPr>
            <w:t>Pogorelic</w:t>
          </w:r>
          <w:proofErr w:type="spellEnd"/>
          <w:r w:rsidRPr="004634D6">
            <w:rPr>
              <w:rFonts w:eastAsia="Times New Roman" w:cstheme="minorHAnsi"/>
              <w:sz w:val="24"/>
              <w:szCs w:val="24"/>
            </w:rPr>
            <w:t xml:space="preserve"> Z, Buljubasic M, </w:t>
          </w:r>
          <w:proofErr w:type="spellStart"/>
          <w:r w:rsidRPr="004634D6">
            <w:rPr>
              <w:rFonts w:eastAsia="Times New Roman" w:cstheme="minorHAnsi"/>
              <w:sz w:val="24"/>
              <w:szCs w:val="24"/>
            </w:rPr>
            <w:t>Susnjar</w:t>
          </w:r>
          <w:proofErr w:type="spellEnd"/>
          <w:r w:rsidRPr="004634D6">
            <w:rPr>
              <w:rFonts w:eastAsia="Times New Roman" w:cstheme="minorHAnsi"/>
              <w:sz w:val="24"/>
              <w:szCs w:val="24"/>
            </w:rPr>
            <w:t xml:space="preserve"> T, Jukic M, </w:t>
          </w:r>
          <w:proofErr w:type="spellStart"/>
          <w:r w:rsidRPr="004634D6">
            <w:rPr>
              <w:rFonts w:eastAsia="Times New Roman" w:cstheme="minorHAnsi"/>
              <w:sz w:val="24"/>
              <w:szCs w:val="24"/>
            </w:rPr>
            <w:t>Pericic</w:t>
          </w:r>
          <w:proofErr w:type="spellEnd"/>
          <w:r w:rsidRPr="004634D6">
            <w:rPr>
              <w:rFonts w:eastAsia="Times New Roman" w:cstheme="minorHAnsi"/>
              <w:sz w:val="24"/>
              <w:szCs w:val="24"/>
            </w:rPr>
            <w:t xml:space="preserve"> TP, Juric I. Comparison of Open and Laparoscopic Appendectomy in Children: A 5-year Single Center Experience. Indian </w:t>
          </w:r>
          <w:proofErr w:type="spellStart"/>
          <w:r w:rsidRPr="004634D6">
            <w:rPr>
              <w:rFonts w:eastAsia="Times New Roman" w:cstheme="minorHAnsi"/>
              <w:sz w:val="24"/>
              <w:szCs w:val="24"/>
            </w:rPr>
            <w:t>Pediatr</w:t>
          </w:r>
          <w:proofErr w:type="spellEnd"/>
          <w:r w:rsidRPr="004634D6">
            <w:rPr>
              <w:rFonts w:eastAsia="Times New Roman" w:cstheme="minorHAnsi"/>
              <w:sz w:val="24"/>
              <w:szCs w:val="24"/>
            </w:rPr>
            <w:t xml:space="preserve">. 2019;56(4):299–303. </w:t>
          </w:r>
        </w:p>
        <w:p w14:paraId="4949C005" w14:textId="38B974BA" w:rsidR="009D4FCE" w:rsidRPr="004634D6" w:rsidRDefault="009D4FCE" w:rsidP="004634D6">
          <w:pPr>
            <w:autoSpaceDE w:val="0"/>
            <w:autoSpaceDN w:val="0"/>
            <w:spacing w:after="0" w:line="240" w:lineRule="auto"/>
            <w:ind w:hanging="640"/>
            <w:jc w:val="both"/>
            <w:divId w:val="1849977868"/>
            <w:rPr>
              <w:rFonts w:eastAsia="Times New Roman" w:cstheme="minorHAnsi"/>
              <w:sz w:val="24"/>
              <w:szCs w:val="24"/>
            </w:rPr>
          </w:pPr>
          <w:r w:rsidRPr="004634D6">
            <w:rPr>
              <w:rFonts w:eastAsia="Times New Roman" w:cstheme="minorHAnsi"/>
              <w:sz w:val="24"/>
              <w:szCs w:val="24"/>
            </w:rPr>
            <w:t xml:space="preserve">20. </w:t>
          </w:r>
          <w:r w:rsidRPr="004634D6">
            <w:rPr>
              <w:rFonts w:eastAsia="Times New Roman" w:cstheme="minorHAnsi"/>
              <w:sz w:val="24"/>
              <w:szCs w:val="24"/>
            </w:rPr>
            <w:tab/>
            <w:t xml:space="preserve">Lorio E, Ballard DH, Guarisco E, Hughes J, Griffen FD, Samra NS. Appendectomy Hospital Stay: No Difference in Obese Adult or Pediatric Patient Length of Stay Compared to Nonobese Patients. Ochsner Journal. 2021;21(1):14–8. </w:t>
          </w:r>
        </w:p>
        <w:p w14:paraId="494B3102" w14:textId="2D585D8E" w:rsidR="001C54EC" w:rsidRPr="004634D6" w:rsidRDefault="009D4FCE" w:rsidP="004634D6">
          <w:pPr>
            <w:spacing w:after="0" w:line="240" w:lineRule="auto"/>
            <w:jc w:val="both"/>
            <w:rPr>
              <w:rFonts w:cstheme="minorHAnsi"/>
              <w:sz w:val="24"/>
              <w:szCs w:val="24"/>
              <w:lang w:val="id-ID"/>
            </w:rPr>
          </w:pPr>
          <w:r w:rsidRPr="004634D6">
            <w:rPr>
              <w:rFonts w:eastAsia="Times New Roman" w:cstheme="minorHAnsi"/>
              <w:sz w:val="24"/>
              <w:szCs w:val="24"/>
            </w:rPr>
            <w:t> </w:t>
          </w:r>
        </w:p>
      </w:sdtContent>
    </w:sdt>
    <w:p w14:paraId="30DC0FA4" w14:textId="77777777" w:rsidR="009B4094" w:rsidRPr="004634D6" w:rsidRDefault="009B4094" w:rsidP="004634D6">
      <w:pPr>
        <w:spacing w:line="240" w:lineRule="auto"/>
        <w:jc w:val="both"/>
        <w:rPr>
          <w:rFonts w:cstheme="minorHAnsi"/>
          <w:sz w:val="24"/>
          <w:szCs w:val="24"/>
          <w:lang w:val="id-ID"/>
        </w:rPr>
      </w:pPr>
    </w:p>
    <w:p w14:paraId="477D8085" w14:textId="7B71EF89" w:rsidR="00035695" w:rsidRPr="004634D6" w:rsidRDefault="00035695" w:rsidP="004634D6">
      <w:pPr>
        <w:spacing w:after="0" w:line="240" w:lineRule="auto"/>
        <w:jc w:val="both"/>
        <w:rPr>
          <w:rFonts w:cstheme="minorHAnsi"/>
          <w:b/>
          <w:sz w:val="24"/>
          <w:szCs w:val="24"/>
        </w:rPr>
      </w:pPr>
      <w:r w:rsidRPr="004634D6">
        <w:rPr>
          <w:rFonts w:cstheme="minorHAnsi"/>
          <w:b/>
          <w:sz w:val="24"/>
          <w:szCs w:val="24"/>
        </w:rPr>
        <w:t>FIGURE LEGENDS</w:t>
      </w:r>
    </w:p>
    <w:p w14:paraId="0F711E5C" w14:textId="01A674F6" w:rsidR="00035695" w:rsidRPr="004634D6" w:rsidRDefault="00035695" w:rsidP="004634D6">
      <w:pPr>
        <w:spacing w:line="240" w:lineRule="auto"/>
        <w:jc w:val="both"/>
        <w:rPr>
          <w:rFonts w:cstheme="minorHAnsi"/>
          <w:sz w:val="24"/>
          <w:szCs w:val="24"/>
        </w:rPr>
      </w:pPr>
      <w:r w:rsidRPr="004634D6">
        <w:rPr>
          <w:rFonts w:cstheme="minorHAnsi"/>
          <w:sz w:val="24"/>
          <w:szCs w:val="24"/>
        </w:rPr>
        <w:t>Figure 1. Receiver operating characteristic curve of the Pediatric Appendicitis Score.</w:t>
      </w:r>
    </w:p>
    <w:p w14:paraId="180B871F" w14:textId="0A76ED0F" w:rsidR="007B690C" w:rsidRPr="004634D6" w:rsidRDefault="00035695" w:rsidP="004634D6">
      <w:pPr>
        <w:spacing w:line="240" w:lineRule="auto"/>
        <w:jc w:val="both"/>
        <w:rPr>
          <w:rFonts w:cstheme="minorHAnsi"/>
          <w:sz w:val="24"/>
          <w:szCs w:val="24"/>
        </w:rPr>
      </w:pPr>
      <w:r w:rsidRPr="004634D6">
        <w:rPr>
          <w:rFonts w:cstheme="minorHAnsi"/>
          <w:sz w:val="24"/>
          <w:szCs w:val="24"/>
        </w:rPr>
        <w:t xml:space="preserve">The curve illustrates the diagnostic performance of the Pediatric Appendicitis Score for </w:t>
      </w:r>
      <w:proofErr w:type="spellStart"/>
      <w:r w:rsidRPr="004634D6">
        <w:rPr>
          <w:rFonts w:cstheme="minorHAnsi"/>
          <w:sz w:val="24"/>
          <w:szCs w:val="24"/>
        </w:rPr>
        <w:t>histopathologically</w:t>
      </w:r>
      <w:proofErr w:type="spellEnd"/>
      <w:r w:rsidRPr="004634D6">
        <w:rPr>
          <w:rFonts w:cstheme="minorHAnsi"/>
          <w:sz w:val="24"/>
          <w:szCs w:val="24"/>
        </w:rPr>
        <w:t xml:space="preserve"> confirmed appendicitis. </w:t>
      </w:r>
    </w:p>
    <w:sectPr w:rsidR="007B690C" w:rsidRPr="004634D6" w:rsidSect="00833932">
      <w:pgSz w:w="11906" w:h="16838"/>
      <w:pgMar w:top="1418" w:right="1418"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C8284B" w14:textId="77777777" w:rsidR="00753503" w:rsidRDefault="00753503" w:rsidP="00E905B5">
      <w:pPr>
        <w:spacing w:after="0" w:line="240" w:lineRule="auto"/>
      </w:pPr>
      <w:r>
        <w:separator/>
      </w:r>
    </w:p>
  </w:endnote>
  <w:endnote w:type="continuationSeparator" w:id="0">
    <w:p w14:paraId="041603CA" w14:textId="77777777" w:rsidR="00753503" w:rsidRDefault="00753503" w:rsidP="00E905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rdia New">
    <w:panose1 w:val="020B0304020202020204"/>
    <w:charset w:val="DE"/>
    <w:family w:val="swiss"/>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pitch w:val="fixed"/>
    <w:sig w:usb0="00000003" w:usb1="00000000" w:usb2="00000000" w:usb3="00000000" w:csb0="00000001" w:csb1="00000000"/>
  </w:font>
  <w:font w:name="BatangChe">
    <w:charset w:val="81"/>
    <w:family w:val="modern"/>
    <w:pitch w:val="fixed"/>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36733E" w14:textId="77777777" w:rsidR="00753503" w:rsidRDefault="00753503" w:rsidP="00E905B5">
      <w:pPr>
        <w:spacing w:after="0" w:line="240" w:lineRule="auto"/>
      </w:pPr>
      <w:r>
        <w:separator/>
      </w:r>
    </w:p>
  </w:footnote>
  <w:footnote w:type="continuationSeparator" w:id="0">
    <w:p w14:paraId="7E920485" w14:textId="77777777" w:rsidR="00753503" w:rsidRDefault="00753503" w:rsidP="00E905B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20F27AE"/>
    <w:multiLevelType w:val="hybridMultilevel"/>
    <w:tmpl w:val="0E2E37DA"/>
    <w:lvl w:ilvl="0" w:tplc="704471A4">
      <w:start w:val="1"/>
      <w:numFmt w:val="decimal"/>
      <w:lvlText w:val="%1."/>
      <w:lvlJc w:val="left"/>
      <w:pPr>
        <w:ind w:left="480" w:hanging="360"/>
      </w:pPr>
      <w:rPr>
        <w:rFonts w:hint="default"/>
      </w:rPr>
    </w:lvl>
    <w:lvl w:ilvl="1" w:tplc="04210019" w:tentative="1">
      <w:start w:val="1"/>
      <w:numFmt w:val="lowerLetter"/>
      <w:lvlText w:val="%2."/>
      <w:lvlJc w:val="left"/>
      <w:pPr>
        <w:ind w:left="1200" w:hanging="360"/>
      </w:pPr>
    </w:lvl>
    <w:lvl w:ilvl="2" w:tplc="0421001B" w:tentative="1">
      <w:start w:val="1"/>
      <w:numFmt w:val="lowerRoman"/>
      <w:lvlText w:val="%3."/>
      <w:lvlJc w:val="right"/>
      <w:pPr>
        <w:ind w:left="1920" w:hanging="180"/>
      </w:pPr>
    </w:lvl>
    <w:lvl w:ilvl="3" w:tplc="0421000F" w:tentative="1">
      <w:start w:val="1"/>
      <w:numFmt w:val="decimal"/>
      <w:lvlText w:val="%4."/>
      <w:lvlJc w:val="left"/>
      <w:pPr>
        <w:ind w:left="2640" w:hanging="360"/>
      </w:pPr>
    </w:lvl>
    <w:lvl w:ilvl="4" w:tplc="04210019" w:tentative="1">
      <w:start w:val="1"/>
      <w:numFmt w:val="lowerLetter"/>
      <w:lvlText w:val="%5."/>
      <w:lvlJc w:val="left"/>
      <w:pPr>
        <w:ind w:left="3360" w:hanging="360"/>
      </w:pPr>
    </w:lvl>
    <w:lvl w:ilvl="5" w:tplc="0421001B" w:tentative="1">
      <w:start w:val="1"/>
      <w:numFmt w:val="lowerRoman"/>
      <w:lvlText w:val="%6."/>
      <w:lvlJc w:val="right"/>
      <w:pPr>
        <w:ind w:left="4080" w:hanging="180"/>
      </w:pPr>
    </w:lvl>
    <w:lvl w:ilvl="6" w:tplc="0421000F" w:tentative="1">
      <w:start w:val="1"/>
      <w:numFmt w:val="decimal"/>
      <w:lvlText w:val="%7."/>
      <w:lvlJc w:val="left"/>
      <w:pPr>
        <w:ind w:left="4800" w:hanging="360"/>
      </w:pPr>
    </w:lvl>
    <w:lvl w:ilvl="7" w:tplc="04210019" w:tentative="1">
      <w:start w:val="1"/>
      <w:numFmt w:val="lowerLetter"/>
      <w:lvlText w:val="%8."/>
      <w:lvlJc w:val="left"/>
      <w:pPr>
        <w:ind w:left="5520" w:hanging="360"/>
      </w:pPr>
    </w:lvl>
    <w:lvl w:ilvl="8" w:tplc="0421001B" w:tentative="1">
      <w:start w:val="1"/>
      <w:numFmt w:val="lowerRoman"/>
      <w:lvlText w:val="%9."/>
      <w:lvlJc w:val="right"/>
      <w:pPr>
        <w:ind w:left="6240" w:hanging="180"/>
      </w:pPr>
    </w:lvl>
  </w:abstractNum>
  <w:abstractNum w:abstractNumId="10" w15:restartNumberingAfterBreak="0">
    <w:nsid w:val="0FCA589E"/>
    <w:multiLevelType w:val="hybridMultilevel"/>
    <w:tmpl w:val="C8945774"/>
    <w:lvl w:ilvl="0" w:tplc="7DB2A7BE">
      <w:start w:val="16"/>
      <w:numFmt w:val="bullet"/>
      <w:lvlText w:val=""/>
      <w:lvlJc w:val="left"/>
      <w:pPr>
        <w:ind w:left="720" w:hanging="360"/>
      </w:pPr>
      <w:rPr>
        <w:rFonts w:ascii="Wingdings" w:eastAsiaTheme="minorHAnsi" w:hAnsi="Wingdings"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1" w15:restartNumberingAfterBreak="0">
    <w:nsid w:val="12D1128D"/>
    <w:multiLevelType w:val="multilevel"/>
    <w:tmpl w:val="BA42F1C6"/>
    <w:lvl w:ilvl="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0576EB7"/>
    <w:multiLevelType w:val="multilevel"/>
    <w:tmpl w:val="608EA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3104989"/>
    <w:multiLevelType w:val="hybridMultilevel"/>
    <w:tmpl w:val="261EC966"/>
    <w:lvl w:ilvl="0" w:tplc="6BF04E0A">
      <w:start w:val="7"/>
      <w:numFmt w:val="bullet"/>
      <w:lvlText w:val=""/>
      <w:lvlJc w:val="left"/>
      <w:pPr>
        <w:ind w:left="720" w:hanging="360"/>
      </w:pPr>
      <w:rPr>
        <w:rFonts w:ascii="Wingdings" w:eastAsiaTheme="minorHAnsi" w:hAnsi="Wingdings"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4" w15:restartNumberingAfterBreak="0">
    <w:nsid w:val="28310A3D"/>
    <w:multiLevelType w:val="hybridMultilevel"/>
    <w:tmpl w:val="DF94E2C2"/>
    <w:lvl w:ilvl="0" w:tplc="94307E04">
      <w:start w:val="7"/>
      <w:numFmt w:val="bullet"/>
      <w:lvlText w:val=""/>
      <w:lvlJc w:val="left"/>
      <w:pPr>
        <w:ind w:left="720" w:hanging="360"/>
      </w:pPr>
      <w:rPr>
        <w:rFonts w:ascii="Wingdings" w:eastAsiaTheme="minorHAnsi" w:hAnsi="Wingdings"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5" w15:restartNumberingAfterBreak="0">
    <w:nsid w:val="310A11DE"/>
    <w:multiLevelType w:val="hybridMultilevel"/>
    <w:tmpl w:val="680AD56A"/>
    <w:lvl w:ilvl="0" w:tplc="04210001">
      <w:start w:val="1"/>
      <w:numFmt w:val="bullet"/>
      <w:lvlText w:val=""/>
      <w:lvlJc w:val="left"/>
      <w:pPr>
        <w:ind w:left="1440" w:hanging="360"/>
      </w:pPr>
      <w:rPr>
        <w:rFonts w:ascii="Symbol" w:hAnsi="Symbol"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16" w15:restartNumberingAfterBreak="0">
    <w:nsid w:val="31B40D64"/>
    <w:multiLevelType w:val="hybridMultilevel"/>
    <w:tmpl w:val="0DB64E4A"/>
    <w:lvl w:ilvl="0" w:tplc="6A8E618E">
      <w:start w:val="16"/>
      <w:numFmt w:val="bullet"/>
      <w:lvlText w:val=""/>
      <w:lvlJc w:val="left"/>
      <w:pPr>
        <w:ind w:left="720" w:hanging="360"/>
      </w:pPr>
      <w:rPr>
        <w:rFonts w:ascii="Wingdings" w:eastAsiaTheme="minorHAnsi" w:hAnsi="Wingdings"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7" w15:restartNumberingAfterBreak="0">
    <w:nsid w:val="36576D56"/>
    <w:multiLevelType w:val="hybridMultilevel"/>
    <w:tmpl w:val="728E36D2"/>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15:restartNumberingAfterBreak="0">
    <w:nsid w:val="3EA634BA"/>
    <w:multiLevelType w:val="hybridMultilevel"/>
    <w:tmpl w:val="E5929FC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15:restartNumberingAfterBreak="0">
    <w:nsid w:val="4D1B448E"/>
    <w:multiLevelType w:val="hybridMultilevel"/>
    <w:tmpl w:val="0E2E37DA"/>
    <w:lvl w:ilvl="0" w:tplc="FFFFFFFF">
      <w:start w:val="1"/>
      <w:numFmt w:val="decimal"/>
      <w:lvlText w:val="%1."/>
      <w:lvlJc w:val="left"/>
      <w:pPr>
        <w:ind w:left="480" w:hanging="360"/>
      </w:pPr>
      <w:rPr>
        <w:rFonts w:hint="default"/>
      </w:rPr>
    </w:lvl>
    <w:lvl w:ilvl="1" w:tplc="FFFFFFFF" w:tentative="1">
      <w:start w:val="1"/>
      <w:numFmt w:val="lowerLetter"/>
      <w:lvlText w:val="%2."/>
      <w:lvlJc w:val="left"/>
      <w:pPr>
        <w:ind w:left="1200" w:hanging="360"/>
      </w:pPr>
    </w:lvl>
    <w:lvl w:ilvl="2" w:tplc="FFFFFFFF" w:tentative="1">
      <w:start w:val="1"/>
      <w:numFmt w:val="lowerRoman"/>
      <w:lvlText w:val="%3."/>
      <w:lvlJc w:val="right"/>
      <w:pPr>
        <w:ind w:left="1920" w:hanging="180"/>
      </w:pPr>
    </w:lvl>
    <w:lvl w:ilvl="3" w:tplc="FFFFFFFF" w:tentative="1">
      <w:start w:val="1"/>
      <w:numFmt w:val="decimal"/>
      <w:lvlText w:val="%4."/>
      <w:lvlJc w:val="left"/>
      <w:pPr>
        <w:ind w:left="2640" w:hanging="360"/>
      </w:pPr>
    </w:lvl>
    <w:lvl w:ilvl="4" w:tplc="FFFFFFFF" w:tentative="1">
      <w:start w:val="1"/>
      <w:numFmt w:val="lowerLetter"/>
      <w:lvlText w:val="%5."/>
      <w:lvlJc w:val="left"/>
      <w:pPr>
        <w:ind w:left="3360" w:hanging="360"/>
      </w:pPr>
    </w:lvl>
    <w:lvl w:ilvl="5" w:tplc="FFFFFFFF" w:tentative="1">
      <w:start w:val="1"/>
      <w:numFmt w:val="lowerRoman"/>
      <w:lvlText w:val="%6."/>
      <w:lvlJc w:val="right"/>
      <w:pPr>
        <w:ind w:left="4080" w:hanging="180"/>
      </w:pPr>
    </w:lvl>
    <w:lvl w:ilvl="6" w:tplc="FFFFFFFF" w:tentative="1">
      <w:start w:val="1"/>
      <w:numFmt w:val="decimal"/>
      <w:lvlText w:val="%7."/>
      <w:lvlJc w:val="left"/>
      <w:pPr>
        <w:ind w:left="4800" w:hanging="360"/>
      </w:pPr>
    </w:lvl>
    <w:lvl w:ilvl="7" w:tplc="FFFFFFFF" w:tentative="1">
      <w:start w:val="1"/>
      <w:numFmt w:val="lowerLetter"/>
      <w:lvlText w:val="%8."/>
      <w:lvlJc w:val="left"/>
      <w:pPr>
        <w:ind w:left="5520" w:hanging="360"/>
      </w:pPr>
    </w:lvl>
    <w:lvl w:ilvl="8" w:tplc="FFFFFFFF" w:tentative="1">
      <w:start w:val="1"/>
      <w:numFmt w:val="lowerRoman"/>
      <w:lvlText w:val="%9."/>
      <w:lvlJc w:val="right"/>
      <w:pPr>
        <w:ind w:left="6240" w:hanging="180"/>
      </w:pPr>
    </w:lvl>
  </w:abstractNum>
  <w:abstractNum w:abstractNumId="20" w15:restartNumberingAfterBreak="0">
    <w:nsid w:val="558063C5"/>
    <w:multiLevelType w:val="hybridMultilevel"/>
    <w:tmpl w:val="F0360DF8"/>
    <w:lvl w:ilvl="0" w:tplc="AAB43AB8">
      <w:start w:val="16"/>
      <w:numFmt w:val="bullet"/>
      <w:lvlText w:val=""/>
      <w:lvlJc w:val="left"/>
      <w:pPr>
        <w:ind w:left="720" w:hanging="360"/>
      </w:pPr>
      <w:rPr>
        <w:rFonts w:ascii="Wingdings" w:eastAsiaTheme="minorHAnsi" w:hAnsi="Wingdings"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1" w15:restartNumberingAfterBreak="0">
    <w:nsid w:val="559F7EDF"/>
    <w:multiLevelType w:val="hybridMultilevel"/>
    <w:tmpl w:val="2E90C30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15:restartNumberingAfterBreak="0">
    <w:nsid w:val="5A874864"/>
    <w:multiLevelType w:val="hybridMultilevel"/>
    <w:tmpl w:val="CF3E0BE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15:restartNumberingAfterBreak="0">
    <w:nsid w:val="5A925FC3"/>
    <w:multiLevelType w:val="multilevel"/>
    <w:tmpl w:val="F90A8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4D936DA"/>
    <w:multiLevelType w:val="hybridMultilevel"/>
    <w:tmpl w:val="26529786"/>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5" w15:restartNumberingAfterBreak="0">
    <w:nsid w:val="78C7390B"/>
    <w:multiLevelType w:val="hybridMultilevel"/>
    <w:tmpl w:val="4C2832BC"/>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6" w15:restartNumberingAfterBreak="0">
    <w:nsid w:val="7F424F0F"/>
    <w:multiLevelType w:val="multilevel"/>
    <w:tmpl w:val="93F6E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94344604">
    <w:abstractNumId w:val="11"/>
  </w:num>
  <w:num w:numId="2" w16cid:durableId="50471057">
    <w:abstractNumId w:val="21"/>
  </w:num>
  <w:num w:numId="3" w16cid:durableId="204417928">
    <w:abstractNumId w:val="16"/>
  </w:num>
  <w:num w:numId="4" w16cid:durableId="114646037">
    <w:abstractNumId w:val="20"/>
  </w:num>
  <w:num w:numId="5" w16cid:durableId="2102096471">
    <w:abstractNumId w:val="10"/>
  </w:num>
  <w:num w:numId="6" w16cid:durableId="1946158161">
    <w:abstractNumId w:val="13"/>
  </w:num>
  <w:num w:numId="7" w16cid:durableId="1105613163">
    <w:abstractNumId w:val="14"/>
  </w:num>
  <w:num w:numId="8" w16cid:durableId="575818601">
    <w:abstractNumId w:val="17"/>
  </w:num>
  <w:num w:numId="9" w16cid:durableId="813333307">
    <w:abstractNumId w:val="22"/>
  </w:num>
  <w:num w:numId="10" w16cid:durableId="1383166849">
    <w:abstractNumId w:val="18"/>
  </w:num>
  <w:num w:numId="11" w16cid:durableId="696278421">
    <w:abstractNumId w:val="25"/>
  </w:num>
  <w:num w:numId="12" w16cid:durableId="1240825328">
    <w:abstractNumId w:val="15"/>
  </w:num>
  <w:num w:numId="13" w16cid:durableId="1805544023">
    <w:abstractNumId w:val="24"/>
  </w:num>
  <w:num w:numId="14" w16cid:durableId="1292663058">
    <w:abstractNumId w:val="8"/>
  </w:num>
  <w:num w:numId="15" w16cid:durableId="1360276159">
    <w:abstractNumId w:val="6"/>
  </w:num>
  <w:num w:numId="16" w16cid:durableId="138886529">
    <w:abstractNumId w:val="5"/>
  </w:num>
  <w:num w:numId="17" w16cid:durableId="1215391005">
    <w:abstractNumId w:val="4"/>
  </w:num>
  <w:num w:numId="18" w16cid:durableId="1115753205">
    <w:abstractNumId w:val="7"/>
  </w:num>
  <w:num w:numId="19" w16cid:durableId="108820224">
    <w:abstractNumId w:val="3"/>
  </w:num>
  <w:num w:numId="20" w16cid:durableId="983967989">
    <w:abstractNumId w:val="2"/>
  </w:num>
  <w:num w:numId="21" w16cid:durableId="796799945">
    <w:abstractNumId w:val="1"/>
  </w:num>
  <w:num w:numId="22" w16cid:durableId="1060903000">
    <w:abstractNumId w:val="0"/>
  </w:num>
  <w:num w:numId="23" w16cid:durableId="905993290">
    <w:abstractNumId w:val="8"/>
  </w:num>
  <w:num w:numId="24" w16cid:durableId="1167670254">
    <w:abstractNumId w:val="7"/>
    <w:lvlOverride w:ilvl="0">
      <w:startOverride w:val="1"/>
    </w:lvlOverride>
  </w:num>
  <w:num w:numId="25" w16cid:durableId="708722275">
    <w:abstractNumId w:val="6"/>
  </w:num>
  <w:num w:numId="26" w16cid:durableId="2133746390">
    <w:abstractNumId w:val="5"/>
  </w:num>
  <w:num w:numId="27" w16cid:durableId="1220633205">
    <w:abstractNumId w:val="3"/>
    <w:lvlOverride w:ilvl="0">
      <w:startOverride w:val="1"/>
    </w:lvlOverride>
  </w:num>
  <w:num w:numId="28" w16cid:durableId="1645349683">
    <w:abstractNumId w:val="2"/>
    <w:lvlOverride w:ilvl="0">
      <w:startOverride w:val="1"/>
    </w:lvlOverride>
  </w:num>
  <w:num w:numId="29" w16cid:durableId="1587231702">
    <w:abstractNumId w:val="9"/>
  </w:num>
  <w:num w:numId="30" w16cid:durableId="1397240238">
    <w:abstractNumId w:val="23"/>
  </w:num>
  <w:num w:numId="31" w16cid:durableId="2015376333">
    <w:abstractNumId w:val="12"/>
  </w:num>
  <w:num w:numId="32" w16cid:durableId="1814105816">
    <w:abstractNumId w:val="26"/>
  </w:num>
  <w:num w:numId="33" w16cid:durableId="100744045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4739"/>
    <w:rsid w:val="00001BEA"/>
    <w:rsid w:val="00001E1C"/>
    <w:rsid w:val="00013ABF"/>
    <w:rsid w:val="00022710"/>
    <w:rsid w:val="000244A9"/>
    <w:rsid w:val="00030738"/>
    <w:rsid w:val="00035695"/>
    <w:rsid w:val="0004104E"/>
    <w:rsid w:val="000659C5"/>
    <w:rsid w:val="00081F44"/>
    <w:rsid w:val="00096433"/>
    <w:rsid w:val="000B099A"/>
    <w:rsid w:val="000B0D77"/>
    <w:rsid w:val="000B74B6"/>
    <w:rsid w:val="000C7850"/>
    <w:rsid w:val="000D3DFB"/>
    <w:rsid w:val="000D57FB"/>
    <w:rsid w:val="000F2FFF"/>
    <w:rsid w:val="000F610E"/>
    <w:rsid w:val="000F7AF3"/>
    <w:rsid w:val="0010433F"/>
    <w:rsid w:val="001078D9"/>
    <w:rsid w:val="00120383"/>
    <w:rsid w:val="00123010"/>
    <w:rsid w:val="00136205"/>
    <w:rsid w:val="0014140E"/>
    <w:rsid w:val="0015290B"/>
    <w:rsid w:val="00183E13"/>
    <w:rsid w:val="0018445C"/>
    <w:rsid w:val="00184B24"/>
    <w:rsid w:val="001918A4"/>
    <w:rsid w:val="00193352"/>
    <w:rsid w:val="001A0275"/>
    <w:rsid w:val="001A5EA9"/>
    <w:rsid w:val="001A6E7A"/>
    <w:rsid w:val="001B2C83"/>
    <w:rsid w:val="001B39BA"/>
    <w:rsid w:val="001C0B92"/>
    <w:rsid w:val="001C54EC"/>
    <w:rsid w:val="001F1918"/>
    <w:rsid w:val="00202505"/>
    <w:rsid w:val="00213ABE"/>
    <w:rsid w:val="00244739"/>
    <w:rsid w:val="002B5448"/>
    <w:rsid w:val="002C0D84"/>
    <w:rsid w:val="002C4106"/>
    <w:rsid w:val="00300D3D"/>
    <w:rsid w:val="00304A85"/>
    <w:rsid w:val="003109E1"/>
    <w:rsid w:val="00322BC5"/>
    <w:rsid w:val="00331F6B"/>
    <w:rsid w:val="003333E6"/>
    <w:rsid w:val="00337B09"/>
    <w:rsid w:val="003759D6"/>
    <w:rsid w:val="00380B9C"/>
    <w:rsid w:val="00386904"/>
    <w:rsid w:val="003A0B00"/>
    <w:rsid w:val="003B582B"/>
    <w:rsid w:val="003C6424"/>
    <w:rsid w:val="003D117A"/>
    <w:rsid w:val="003D5FF4"/>
    <w:rsid w:val="003E590F"/>
    <w:rsid w:val="003F3BF6"/>
    <w:rsid w:val="0040099D"/>
    <w:rsid w:val="00401703"/>
    <w:rsid w:val="00424401"/>
    <w:rsid w:val="00426E62"/>
    <w:rsid w:val="0042785D"/>
    <w:rsid w:val="00430011"/>
    <w:rsid w:val="00452462"/>
    <w:rsid w:val="004558DE"/>
    <w:rsid w:val="004634D6"/>
    <w:rsid w:val="0049165A"/>
    <w:rsid w:val="004A695C"/>
    <w:rsid w:val="004A7D53"/>
    <w:rsid w:val="004B228E"/>
    <w:rsid w:val="004E0A38"/>
    <w:rsid w:val="004E4AB1"/>
    <w:rsid w:val="004F1EB8"/>
    <w:rsid w:val="00516195"/>
    <w:rsid w:val="005218AC"/>
    <w:rsid w:val="005422CB"/>
    <w:rsid w:val="005446E9"/>
    <w:rsid w:val="0056213F"/>
    <w:rsid w:val="00564D39"/>
    <w:rsid w:val="0056587F"/>
    <w:rsid w:val="00570488"/>
    <w:rsid w:val="005733CD"/>
    <w:rsid w:val="00584034"/>
    <w:rsid w:val="005B12F5"/>
    <w:rsid w:val="005E033F"/>
    <w:rsid w:val="005E19C6"/>
    <w:rsid w:val="005E5E21"/>
    <w:rsid w:val="005F1127"/>
    <w:rsid w:val="006248E3"/>
    <w:rsid w:val="00643495"/>
    <w:rsid w:val="00660234"/>
    <w:rsid w:val="006653CD"/>
    <w:rsid w:val="006702B5"/>
    <w:rsid w:val="00674DE7"/>
    <w:rsid w:val="006769BC"/>
    <w:rsid w:val="00682202"/>
    <w:rsid w:val="00687F97"/>
    <w:rsid w:val="006A5510"/>
    <w:rsid w:val="006B2B8B"/>
    <w:rsid w:val="006C493D"/>
    <w:rsid w:val="006D55F5"/>
    <w:rsid w:val="006E2D54"/>
    <w:rsid w:val="006E346F"/>
    <w:rsid w:val="006F2C3F"/>
    <w:rsid w:val="006F5D65"/>
    <w:rsid w:val="007039D3"/>
    <w:rsid w:val="007110EA"/>
    <w:rsid w:val="007257E6"/>
    <w:rsid w:val="00732ABF"/>
    <w:rsid w:val="00753503"/>
    <w:rsid w:val="00762618"/>
    <w:rsid w:val="0076483D"/>
    <w:rsid w:val="00775F0B"/>
    <w:rsid w:val="007B1C30"/>
    <w:rsid w:val="007B690C"/>
    <w:rsid w:val="007C433D"/>
    <w:rsid w:val="007D77BE"/>
    <w:rsid w:val="007E47AC"/>
    <w:rsid w:val="007E4B09"/>
    <w:rsid w:val="007E71E2"/>
    <w:rsid w:val="00805512"/>
    <w:rsid w:val="00813F12"/>
    <w:rsid w:val="00814B30"/>
    <w:rsid w:val="00833932"/>
    <w:rsid w:val="00873D56"/>
    <w:rsid w:val="0087727D"/>
    <w:rsid w:val="008832E9"/>
    <w:rsid w:val="008A0ED5"/>
    <w:rsid w:val="008A79E7"/>
    <w:rsid w:val="008B04E1"/>
    <w:rsid w:val="008E4AC0"/>
    <w:rsid w:val="008E57BF"/>
    <w:rsid w:val="009172ED"/>
    <w:rsid w:val="009234E7"/>
    <w:rsid w:val="0092580C"/>
    <w:rsid w:val="0092606A"/>
    <w:rsid w:val="00954421"/>
    <w:rsid w:val="00975C10"/>
    <w:rsid w:val="0097697A"/>
    <w:rsid w:val="00980451"/>
    <w:rsid w:val="00992FA3"/>
    <w:rsid w:val="009B0D67"/>
    <w:rsid w:val="009B4094"/>
    <w:rsid w:val="009C184F"/>
    <w:rsid w:val="009D4FCE"/>
    <w:rsid w:val="009D66C8"/>
    <w:rsid w:val="009E68F6"/>
    <w:rsid w:val="009F7B97"/>
    <w:rsid w:val="00A16D4D"/>
    <w:rsid w:val="00A260C3"/>
    <w:rsid w:val="00A30074"/>
    <w:rsid w:val="00A40290"/>
    <w:rsid w:val="00A57CD8"/>
    <w:rsid w:val="00A67906"/>
    <w:rsid w:val="00A77258"/>
    <w:rsid w:val="00A77856"/>
    <w:rsid w:val="00A87B23"/>
    <w:rsid w:val="00A968C6"/>
    <w:rsid w:val="00AB3643"/>
    <w:rsid w:val="00AC6113"/>
    <w:rsid w:val="00AD6145"/>
    <w:rsid w:val="00B01251"/>
    <w:rsid w:val="00B30F27"/>
    <w:rsid w:val="00B36C52"/>
    <w:rsid w:val="00B430BB"/>
    <w:rsid w:val="00B4499A"/>
    <w:rsid w:val="00B65E57"/>
    <w:rsid w:val="00B81241"/>
    <w:rsid w:val="00BC4345"/>
    <w:rsid w:val="00C15839"/>
    <w:rsid w:val="00C22991"/>
    <w:rsid w:val="00C3303E"/>
    <w:rsid w:val="00C52622"/>
    <w:rsid w:val="00C63872"/>
    <w:rsid w:val="00C93FAC"/>
    <w:rsid w:val="00CB032A"/>
    <w:rsid w:val="00CC7857"/>
    <w:rsid w:val="00CD248B"/>
    <w:rsid w:val="00CD79B2"/>
    <w:rsid w:val="00CF2AC5"/>
    <w:rsid w:val="00CF3308"/>
    <w:rsid w:val="00CF3C1A"/>
    <w:rsid w:val="00D00EE8"/>
    <w:rsid w:val="00D2507F"/>
    <w:rsid w:val="00D36506"/>
    <w:rsid w:val="00D45998"/>
    <w:rsid w:val="00D50B2E"/>
    <w:rsid w:val="00D63770"/>
    <w:rsid w:val="00D67B15"/>
    <w:rsid w:val="00D72A1D"/>
    <w:rsid w:val="00D8397F"/>
    <w:rsid w:val="00D948A8"/>
    <w:rsid w:val="00DA7D03"/>
    <w:rsid w:val="00DD1B4D"/>
    <w:rsid w:val="00E0255E"/>
    <w:rsid w:val="00E07A48"/>
    <w:rsid w:val="00E322A5"/>
    <w:rsid w:val="00E32CCB"/>
    <w:rsid w:val="00E36D71"/>
    <w:rsid w:val="00E37FD4"/>
    <w:rsid w:val="00E46E5C"/>
    <w:rsid w:val="00E6185A"/>
    <w:rsid w:val="00E65996"/>
    <w:rsid w:val="00E82D52"/>
    <w:rsid w:val="00E86A38"/>
    <w:rsid w:val="00E905B5"/>
    <w:rsid w:val="00EA3F23"/>
    <w:rsid w:val="00EA42C7"/>
    <w:rsid w:val="00EA4F47"/>
    <w:rsid w:val="00EB4582"/>
    <w:rsid w:val="00EB71BF"/>
    <w:rsid w:val="00EE458D"/>
    <w:rsid w:val="00EF0977"/>
    <w:rsid w:val="00F42842"/>
    <w:rsid w:val="00F451B3"/>
    <w:rsid w:val="00F71AF8"/>
    <w:rsid w:val="00F75DA4"/>
    <w:rsid w:val="00F86A41"/>
    <w:rsid w:val="00FA012D"/>
    <w:rsid w:val="00FB5DEF"/>
    <w:rsid w:val="00FD06B5"/>
  </w:rsids>
  <m:mathPr>
    <m:mathFont m:val="Cambria Math"/>
    <m:brkBin m:val="before"/>
    <m:brkBinSub m:val="--"/>
    <m:smallFrac m:val="0"/>
    <m:dispDef/>
    <m:lMargin m:val="0"/>
    <m:rMargin m:val="0"/>
    <m:defJc m:val="centerGroup"/>
    <m:wrapIndent m:val="1440"/>
    <m:intLim m:val="subSup"/>
    <m:naryLim m:val="undOvr"/>
  </m:mathPr>
  <w:themeFontLang w:val="id-ID"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BF0F59"/>
  <w15:chartTrackingRefBased/>
  <w15:docId w15:val="{9C1346E1-B1BB-4F34-A91A-2CF2CAB80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d-ID"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4739"/>
    <w:pPr>
      <w:spacing w:after="160" w:line="259" w:lineRule="auto"/>
    </w:pPr>
    <w:rPr>
      <w:lang w:val="en-US"/>
    </w:rPr>
  </w:style>
  <w:style w:type="paragraph" w:styleId="Heading1">
    <w:name w:val="heading 1"/>
    <w:basedOn w:val="Normal"/>
    <w:next w:val="Normal"/>
    <w:link w:val="Heading1Char"/>
    <w:uiPriority w:val="9"/>
    <w:qFormat/>
    <w:rsid w:val="00001BEA"/>
    <w:pPr>
      <w:keepNext/>
      <w:keepLines/>
      <w:spacing w:before="360" w:after="80" w:line="480" w:lineRule="auto"/>
      <w:outlineLvl w:val="0"/>
    </w:pPr>
    <w:rPr>
      <w:rFonts w:ascii="Times New Roman" w:eastAsiaTheme="majorEastAsia" w:hAnsi="Times New Roman" w:cstheme="majorBidi"/>
      <w:b/>
      <w:color w:val="000000" w:themeColor="text1"/>
      <w:sz w:val="24"/>
      <w:szCs w:val="40"/>
    </w:rPr>
  </w:style>
  <w:style w:type="paragraph" w:styleId="Heading2">
    <w:name w:val="heading 2"/>
    <w:basedOn w:val="Normal"/>
    <w:next w:val="Normal"/>
    <w:link w:val="Heading2Char"/>
    <w:uiPriority w:val="9"/>
    <w:unhideWhenUsed/>
    <w:qFormat/>
    <w:rsid w:val="00001BEA"/>
    <w:pPr>
      <w:keepNext/>
      <w:keepLines/>
      <w:spacing w:before="160" w:after="80"/>
      <w:outlineLvl w:val="1"/>
    </w:pPr>
    <w:rPr>
      <w:rFonts w:ascii="Times New Roman" w:eastAsiaTheme="majorEastAsia" w:hAnsi="Times New Roman" w:cstheme="majorBidi"/>
      <w:b/>
      <w:color w:val="000000" w:themeColor="text1"/>
      <w:sz w:val="24"/>
      <w:szCs w:val="32"/>
    </w:rPr>
  </w:style>
  <w:style w:type="paragraph" w:styleId="Heading3">
    <w:name w:val="heading 3"/>
    <w:basedOn w:val="Normal"/>
    <w:next w:val="Normal"/>
    <w:link w:val="Heading3Char"/>
    <w:uiPriority w:val="9"/>
    <w:unhideWhenUsed/>
    <w:qFormat/>
    <w:rsid w:val="00244739"/>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244739"/>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244739"/>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2447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47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47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47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1BEA"/>
    <w:rPr>
      <w:rFonts w:ascii="Times New Roman" w:eastAsiaTheme="majorEastAsia" w:hAnsi="Times New Roman" w:cstheme="majorBidi"/>
      <w:b/>
      <w:color w:val="000000" w:themeColor="text1"/>
      <w:sz w:val="24"/>
      <w:szCs w:val="40"/>
      <w:lang w:val="en-US"/>
    </w:rPr>
  </w:style>
  <w:style w:type="character" w:customStyle="1" w:styleId="Heading2Char">
    <w:name w:val="Heading 2 Char"/>
    <w:basedOn w:val="DefaultParagraphFont"/>
    <w:link w:val="Heading2"/>
    <w:uiPriority w:val="9"/>
    <w:rsid w:val="00001BEA"/>
    <w:rPr>
      <w:rFonts w:ascii="Times New Roman" w:eastAsiaTheme="majorEastAsia" w:hAnsi="Times New Roman" w:cstheme="majorBidi"/>
      <w:b/>
      <w:color w:val="000000" w:themeColor="text1"/>
      <w:sz w:val="24"/>
      <w:szCs w:val="32"/>
      <w:lang w:val="en-US"/>
    </w:rPr>
  </w:style>
  <w:style w:type="character" w:customStyle="1" w:styleId="Heading3Char">
    <w:name w:val="Heading 3 Char"/>
    <w:basedOn w:val="DefaultParagraphFont"/>
    <w:link w:val="Heading3"/>
    <w:uiPriority w:val="9"/>
    <w:rsid w:val="00244739"/>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244739"/>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244739"/>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2447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47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47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4739"/>
    <w:rPr>
      <w:rFonts w:eastAsiaTheme="majorEastAsia" w:cstheme="majorBidi"/>
      <w:color w:val="272727" w:themeColor="text1" w:themeTint="D8"/>
    </w:rPr>
  </w:style>
  <w:style w:type="paragraph" w:styleId="Title">
    <w:name w:val="Title"/>
    <w:basedOn w:val="Normal"/>
    <w:next w:val="Normal"/>
    <w:link w:val="TitleChar"/>
    <w:uiPriority w:val="10"/>
    <w:qFormat/>
    <w:rsid w:val="002447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47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47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47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4739"/>
    <w:pPr>
      <w:spacing w:before="160"/>
      <w:jc w:val="center"/>
    </w:pPr>
    <w:rPr>
      <w:i/>
      <w:iCs/>
      <w:color w:val="404040" w:themeColor="text1" w:themeTint="BF"/>
    </w:rPr>
  </w:style>
  <w:style w:type="character" w:customStyle="1" w:styleId="QuoteChar">
    <w:name w:val="Quote Char"/>
    <w:basedOn w:val="DefaultParagraphFont"/>
    <w:link w:val="Quote"/>
    <w:uiPriority w:val="29"/>
    <w:rsid w:val="00244739"/>
    <w:rPr>
      <w:i/>
      <w:iCs/>
      <w:color w:val="404040" w:themeColor="text1" w:themeTint="BF"/>
    </w:rPr>
  </w:style>
  <w:style w:type="paragraph" w:styleId="ListParagraph">
    <w:name w:val="List Paragraph"/>
    <w:basedOn w:val="Normal"/>
    <w:uiPriority w:val="34"/>
    <w:qFormat/>
    <w:rsid w:val="00244739"/>
    <w:pPr>
      <w:ind w:left="720"/>
      <w:contextualSpacing/>
    </w:pPr>
  </w:style>
  <w:style w:type="character" w:styleId="IntenseEmphasis">
    <w:name w:val="Intense Emphasis"/>
    <w:basedOn w:val="DefaultParagraphFont"/>
    <w:uiPriority w:val="21"/>
    <w:qFormat/>
    <w:rsid w:val="00244739"/>
    <w:rPr>
      <w:i/>
      <w:iCs/>
      <w:color w:val="365F91" w:themeColor="accent1" w:themeShade="BF"/>
    </w:rPr>
  </w:style>
  <w:style w:type="paragraph" w:styleId="IntenseQuote">
    <w:name w:val="Intense Quote"/>
    <w:basedOn w:val="Normal"/>
    <w:next w:val="Normal"/>
    <w:link w:val="IntenseQuoteChar"/>
    <w:uiPriority w:val="30"/>
    <w:qFormat/>
    <w:rsid w:val="00244739"/>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244739"/>
    <w:rPr>
      <w:i/>
      <w:iCs/>
      <w:color w:val="365F91" w:themeColor="accent1" w:themeShade="BF"/>
    </w:rPr>
  </w:style>
  <w:style w:type="character" w:styleId="IntenseReference">
    <w:name w:val="Intense Reference"/>
    <w:basedOn w:val="DefaultParagraphFont"/>
    <w:uiPriority w:val="32"/>
    <w:qFormat/>
    <w:rsid w:val="00244739"/>
    <w:rPr>
      <w:b/>
      <w:bCs/>
      <w:smallCaps/>
      <w:color w:val="365F91" w:themeColor="accent1" w:themeShade="BF"/>
      <w:spacing w:val="5"/>
    </w:rPr>
  </w:style>
  <w:style w:type="table" w:styleId="TableGrid">
    <w:name w:val="Table Grid"/>
    <w:basedOn w:val="TableNormal"/>
    <w:uiPriority w:val="39"/>
    <w:rsid w:val="0024473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0255E"/>
    <w:pPr>
      <w:spacing w:before="100" w:beforeAutospacing="1" w:after="100" w:afterAutospacing="1" w:line="240" w:lineRule="auto"/>
    </w:pPr>
    <w:rPr>
      <w:rFonts w:ascii="Times New Roman" w:eastAsiaTheme="minorEastAsia" w:hAnsi="Times New Roman" w:cs="Times New Roman"/>
      <w:kern w:val="0"/>
      <w:sz w:val="24"/>
      <w:szCs w:val="24"/>
      <w14:ligatures w14:val="none"/>
    </w:rPr>
  </w:style>
  <w:style w:type="paragraph" w:styleId="Header">
    <w:name w:val="header"/>
    <w:basedOn w:val="Normal"/>
    <w:link w:val="HeaderChar"/>
    <w:uiPriority w:val="99"/>
    <w:unhideWhenUsed/>
    <w:rsid w:val="003D117A"/>
    <w:pPr>
      <w:tabs>
        <w:tab w:val="center" w:pos="4680"/>
        <w:tab w:val="right" w:pos="9360"/>
      </w:tabs>
      <w:spacing w:after="0" w:line="240" w:lineRule="auto"/>
    </w:pPr>
    <w:rPr>
      <w:rFonts w:eastAsiaTheme="minorEastAsia"/>
      <w:kern w:val="0"/>
      <w14:ligatures w14:val="none"/>
    </w:rPr>
  </w:style>
  <w:style w:type="character" w:customStyle="1" w:styleId="HeaderChar">
    <w:name w:val="Header Char"/>
    <w:basedOn w:val="DefaultParagraphFont"/>
    <w:link w:val="Header"/>
    <w:uiPriority w:val="99"/>
    <w:rsid w:val="003D117A"/>
    <w:rPr>
      <w:rFonts w:eastAsiaTheme="minorEastAsia"/>
      <w:kern w:val="0"/>
      <w:lang w:val="en-US"/>
      <w14:ligatures w14:val="none"/>
    </w:rPr>
  </w:style>
  <w:style w:type="paragraph" w:styleId="Footer">
    <w:name w:val="footer"/>
    <w:basedOn w:val="Normal"/>
    <w:link w:val="FooterChar"/>
    <w:uiPriority w:val="99"/>
    <w:unhideWhenUsed/>
    <w:rsid w:val="003D117A"/>
    <w:pPr>
      <w:tabs>
        <w:tab w:val="center" w:pos="4680"/>
        <w:tab w:val="right" w:pos="9360"/>
      </w:tabs>
      <w:spacing w:after="0" w:line="240" w:lineRule="auto"/>
    </w:pPr>
    <w:rPr>
      <w:rFonts w:eastAsiaTheme="minorEastAsia"/>
      <w:kern w:val="0"/>
      <w14:ligatures w14:val="none"/>
    </w:rPr>
  </w:style>
  <w:style w:type="character" w:customStyle="1" w:styleId="FooterChar">
    <w:name w:val="Footer Char"/>
    <w:basedOn w:val="DefaultParagraphFont"/>
    <w:link w:val="Footer"/>
    <w:uiPriority w:val="99"/>
    <w:rsid w:val="003D117A"/>
    <w:rPr>
      <w:rFonts w:eastAsiaTheme="minorEastAsia"/>
      <w:kern w:val="0"/>
      <w:lang w:val="en-US"/>
      <w14:ligatures w14:val="none"/>
    </w:rPr>
  </w:style>
  <w:style w:type="paragraph" w:styleId="NoSpacing">
    <w:name w:val="No Spacing"/>
    <w:uiPriority w:val="1"/>
    <w:qFormat/>
    <w:rsid w:val="003D117A"/>
    <w:pPr>
      <w:spacing w:after="0" w:line="240" w:lineRule="auto"/>
    </w:pPr>
    <w:rPr>
      <w:rFonts w:eastAsiaTheme="minorEastAsia"/>
      <w:kern w:val="0"/>
      <w:lang w:val="en-US"/>
      <w14:ligatures w14:val="none"/>
    </w:rPr>
  </w:style>
  <w:style w:type="paragraph" w:styleId="BodyText">
    <w:name w:val="Body Text"/>
    <w:basedOn w:val="Normal"/>
    <w:link w:val="BodyTextChar"/>
    <w:uiPriority w:val="99"/>
    <w:unhideWhenUsed/>
    <w:rsid w:val="003D117A"/>
    <w:pPr>
      <w:spacing w:after="120" w:line="276" w:lineRule="auto"/>
    </w:pPr>
    <w:rPr>
      <w:rFonts w:eastAsiaTheme="minorEastAsia"/>
      <w:kern w:val="0"/>
      <w14:ligatures w14:val="none"/>
    </w:rPr>
  </w:style>
  <w:style w:type="character" w:customStyle="1" w:styleId="BodyTextChar">
    <w:name w:val="Body Text Char"/>
    <w:basedOn w:val="DefaultParagraphFont"/>
    <w:link w:val="BodyText"/>
    <w:uiPriority w:val="99"/>
    <w:rsid w:val="003D117A"/>
    <w:rPr>
      <w:rFonts w:eastAsiaTheme="minorEastAsia"/>
      <w:kern w:val="0"/>
      <w:lang w:val="en-US"/>
      <w14:ligatures w14:val="none"/>
    </w:rPr>
  </w:style>
  <w:style w:type="paragraph" w:styleId="BodyText2">
    <w:name w:val="Body Text 2"/>
    <w:basedOn w:val="Normal"/>
    <w:link w:val="BodyText2Char"/>
    <w:uiPriority w:val="99"/>
    <w:unhideWhenUsed/>
    <w:rsid w:val="003D117A"/>
    <w:pPr>
      <w:spacing w:after="120" w:line="480" w:lineRule="auto"/>
    </w:pPr>
    <w:rPr>
      <w:rFonts w:eastAsiaTheme="minorEastAsia"/>
      <w:kern w:val="0"/>
      <w14:ligatures w14:val="none"/>
    </w:rPr>
  </w:style>
  <w:style w:type="character" w:customStyle="1" w:styleId="BodyText2Char">
    <w:name w:val="Body Text 2 Char"/>
    <w:basedOn w:val="DefaultParagraphFont"/>
    <w:link w:val="BodyText2"/>
    <w:uiPriority w:val="99"/>
    <w:rsid w:val="003D117A"/>
    <w:rPr>
      <w:rFonts w:eastAsiaTheme="minorEastAsia"/>
      <w:kern w:val="0"/>
      <w:lang w:val="en-US"/>
      <w14:ligatures w14:val="none"/>
    </w:rPr>
  </w:style>
  <w:style w:type="paragraph" w:styleId="BodyText3">
    <w:name w:val="Body Text 3"/>
    <w:basedOn w:val="Normal"/>
    <w:link w:val="BodyText3Char"/>
    <w:uiPriority w:val="99"/>
    <w:unhideWhenUsed/>
    <w:rsid w:val="003D117A"/>
    <w:pPr>
      <w:spacing w:after="120" w:line="276" w:lineRule="auto"/>
    </w:pPr>
    <w:rPr>
      <w:rFonts w:eastAsiaTheme="minorEastAsia"/>
      <w:kern w:val="0"/>
      <w:sz w:val="16"/>
      <w:szCs w:val="16"/>
      <w14:ligatures w14:val="none"/>
    </w:rPr>
  </w:style>
  <w:style w:type="character" w:customStyle="1" w:styleId="BodyText3Char">
    <w:name w:val="Body Text 3 Char"/>
    <w:basedOn w:val="DefaultParagraphFont"/>
    <w:link w:val="BodyText3"/>
    <w:uiPriority w:val="99"/>
    <w:rsid w:val="003D117A"/>
    <w:rPr>
      <w:rFonts w:eastAsiaTheme="minorEastAsia"/>
      <w:kern w:val="0"/>
      <w:sz w:val="16"/>
      <w:szCs w:val="16"/>
      <w:lang w:val="en-US"/>
      <w14:ligatures w14:val="none"/>
    </w:rPr>
  </w:style>
  <w:style w:type="paragraph" w:styleId="List">
    <w:name w:val="List"/>
    <w:basedOn w:val="Normal"/>
    <w:uiPriority w:val="99"/>
    <w:unhideWhenUsed/>
    <w:rsid w:val="003D117A"/>
    <w:pPr>
      <w:spacing w:after="200" w:line="276" w:lineRule="auto"/>
      <w:ind w:left="360" w:hanging="360"/>
      <w:contextualSpacing/>
    </w:pPr>
    <w:rPr>
      <w:rFonts w:eastAsiaTheme="minorEastAsia"/>
      <w:kern w:val="0"/>
      <w14:ligatures w14:val="none"/>
    </w:rPr>
  </w:style>
  <w:style w:type="paragraph" w:styleId="List2">
    <w:name w:val="List 2"/>
    <w:basedOn w:val="Normal"/>
    <w:uiPriority w:val="99"/>
    <w:unhideWhenUsed/>
    <w:rsid w:val="003D117A"/>
    <w:pPr>
      <w:spacing w:after="200" w:line="276" w:lineRule="auto"/>
      <w:ind w:left="720" w:hanging="360"/>
      <w:contextualSpacing/>
    </w:pPr>
    <w:rPr>
      <w:rFonts w:eastAsiaTheme="minorEastAsia"/>
      <w:kern w:val="0"/>
      <w14:ligatures w14:val="none"/>
    </w:rPr>
  </w:style>
  <w:style w:type="paragraph" w:styleId="List3">
    <w:name w:val="List 3"/>
    <w:basedOn w:val="Normal"/>
    <w:uiPriority w:val="99"/>
    <w:unhideWhenUsed/>
    <w:rsid w:val="003D117A"/>
    <w:pPr>
      <w:spacing w:after="200" w:line="276" w:lineRule="auto"/>
      <w:ind w:left="1080" w:hanging="360"/>
      <w:contextualSpacing/>
    </w:pPr>
    <w:rPr>
      <w:rFonts w:eastAsiaTheme="minorEastAsia"/>
      <w:kern w:val="0"/>
      <w14:ligatures w14:val="none"/>
    </w:rPr>
  </w:style>
  <w:style w:type="paragraph" w:styleId="ListBullet">
    <w:name w:val="List Bullet"/>
    <w:basedOn w:val="Normal"/>
    <w:uiPriority w:val="99"/>
    <w:unhideWhenUsed/>
    <w:rsid w:val="003D117A"/>
    <w:pPr>
      <w:numPr>
        <w:numId w:val="14"/>
      </w:numPr>
      <w:spacing w:after="200" w:line="276" w:lineRule="auto"/>
      <w:contextualSpacing/>
    </w:pPr>
    <w:rPr>
      <w:rFonts w:eastAsiaTheme="minorEastAsia"/>
      <w:kern w:val="0"/>
      <w14:ligatures w14:val="none"/>
    </w:rPr>
  </w:style>
  <w:style w:type="paragraph" w:styleId="ListBullet2">
    <w:name w:val="List Bullet 2"/>
    <w:basedOn w:val="Normal"/>
    <w:uiPriority w:val="99"/>
    <w:unhideWhenUsed/>
    <w:rsid w:val="003D117A"/>
    <w:pPr>
      <w:numPr>
        <w:numId w:val="15"/>
      </w:numPr>
      <w:spacing w:after="200" w:line="276" w:lineRule="auto"/>
      <w:contextualSpacing/>
    </w:pPr>
    <w:rPr>
      <w:rFonts w:eastAsiaTheme="minorEastAsia"/>
      <w:kern w:val="0"/>
      <w14:ligatures w14:val="none"/>
    </w:rPr>
  </w:style>
  <w:style w:type="paragraph" w:styleId="ListBullet3">
    <w:name w:val="List Bullet 3"/>
    <w:basedOn w:val="Normal"/>
    <w:uiPriority w:val="99"/>
    <w:unhideWhenUsed/>
    <w:rsid w:val="003D117A"/>
    <w:pPr>
      <w:numPr>
        <w:numId w:val="16"/>
      </w:numPr>
      <w:spacing w:after="200" w:line="276" w:lineRule="auto"/>
      <w:contextualSpacing/>
    </w:pPr>
    <w:rPr>
      <w:rFonts w:eastAsiaTheme="minorEastAsia"/>
      <w:kern w:val="0"/>
      <w14:ligatures w14:val="none"/>
    </w:rPr>
  </w:style>
  <w:style w:type="paragraph" w:styleId="ListNumber">
    <w:name w:val="List Number"/>
    <w:basedOn w:val="Normal"/>
    <w:uiPriority w:val="99"/>
    <w:unhideWhenUsed/>
    <w:rsid w:val="003D117A"/>
    <w:pPr>
      <w:numPr>
        <w:numId w:val="18"/>
      </w:numPr>
      <w:spacing w:after="200" w:line="276" w:lineRule="auto"/>
      <w:contextualSpacing/>
    </w:pPr>
    <w:rPr>
      <w:rFonts w:eastAsiaTheme="minorEastAsia"/>
      <w:kern w:val="0"/>
      <w14:ligatures w14:val="none"/>
    </w:rPr>
  </w:style>
  <w:style w:type="paragraph" w:styleId="ListNumber2">
    <w:name w:val="List Number 2"/>
    <w:basedOn w:val="Normal"/>
    <w:uiPriority w:val="99"/>
    <w:unhideWhenUsed/>
    <w:rsid w:val="003D117A"/>
    <w:pPr>
      <w:numPr>
        <w:numId w:val="19"/>
      </w:numPr>
      <w:spacing w:after="200" w:line="276" w:lineRule="auto"/>
      <w:contextualSpacing/>
    </w:pPr>
    <w:rPr>
      <w:rFonts w:eastAsiaTheme="minorEastAsia"/>
      <w:kern w:val="0"/>
      <w14:ligatures w14:val="none"/>
    </w:rPr>
  </w:style>
  <w:style w:type="paragraph" w:styleId="ListNumber3">
    <w:name w:val="List Number 3"/>
    <w:basedOn w:val="Normal"/>
    <w:uiPriority w:val="99"/>
    <w:unhideWhenUsed/>
    <w:rsid w:val="003D117A"/>
    <w:pPr>
      <w:numPr>
        <w:numId w:val="20"/>
      </w:numPr>
      <w:spacing w:after="200" w:line="276" w:lineRule="auto"/>
      <w:contextualSpacing/>
    </w:pPr>
    <w:rPr>
      <w:rFonts w:eastAsiaTheme="minorEastAsia"/>
      <w:kern w:val="0"/>
      <w14:ligatures w14:val="none"/>
    </w:rPr>
  </w:style>
  <w:style w:type="paragraph" w:styleId="ListContinue">
    <w:name w:val="List Continue"/>
    <w:basedOn w:val="Normal"/>
    <w:uiPriority w:val="99"/>
    <w:unhideWhenUsed/>
    <w:rsid w:val="003D117A"/>
    <w:pPr>
      <w:spacing w:after="120" w:line="276" w:lineRule="auto"/>
      <w:ind w:left="360"/>
      <w:contextualSpacing/>
    </w:pPr>
    <w:rPr>
      <w:rFonts w:eastAsiaTheme="minorEastAsia"/>
      <w:kern w:val="0"/>
      <w14:ligatures w14:val="none"/>
    </w:rPr>
  </w:style>
  <w:style w:type="paragraph" w:styleId="ListContinue2">
    <w:name w:val="List Continue 2"/>
    <w:basedOn w:val="Normal"/>
    <w:uiPriority w:val="99"/>
    <w:unhideWhenUsed/>
    <w:rsid w:val="003D117A"/>
    <w:pPr>
      <w:spacing w:after="120" w:line="276" w:lineRule="auto"/>
      <w:ind w:left="720"/>
      <w:contextualSpacing/>
    </w:pPr>
    <w:rPr>
      <w:rFonts w:eastAsiaTheme="minorEastAsia"/>
      <w:kern w:val="0"/>
      <w14:ligatures w14:val="none"/>
    </w:rPr>
  </w:style>
  <w:style w:type="paragraph" w:styleId="ListContinue3">
    <w:name w:val="List Continue 3"/>
    <w:basedOn w:val="Normal"/>
    <w:uiPriority w:val="99"/>
    <w:unhideWhenUsed/>
    <w:rsid w:val="003D117A"/>
    <w:pPr>
      <w:spacing w:after="120" w:line="276" w:lineRule="auto"/>
      <w:ind w:left="1080"/>
      <w:contextualSpacing/>
    </w:pPr>
    <w:rPr>
      <w:rFonts w:eastAsiaTheme="minorEastAsia"/>
      <w:kern w:val="0"/>
      <w14:ligatures w14:val="none"/>
    </w:rPr>
  </w:style>
  <w:style w:type="paragraph" w:styleId="MacroText">
    <w:name w:val="macro"/>
    <w:link w:val="MacroTextChar"/>
    <w:uiPriority w:val="99"/>
    <w:unhideWhenUsed/>
    <w:rsid w:val="003D117A"/>
    <w:pPr>
      <w:tabs>
        <w:tab w:val="left" w:pos="576"/>
        <w:tab w:val="left" w:pos="1152"/>
        <w:tab w:val="left" w:pos="1728"/>
        <w:tab w:val="left" w:pos="2304"/>
        <w:tab w:val="left" w:pos="2880"/>
        <w:tab w:val="left" w:pos="3456"/>
        <w:tab w:val="left" w:pos="4032"/>
      </w:tabs>
    </w:pPr>
    <w:rPr>
      <w:rFonts w:ascii="Courier" w:eastAsiaTheme="minorEastAsia" w:hAnsi="Courier"/>
      <w:kern w:val="0"/>
      <w:sz w:val="20"/>
      <w:szCs w:val="20"/>
      <w:lang w:val="en-US"/>
      <w14:ligatures w14:val="none"/>
    </w:rPr>
  </w:style>
  <w:style w:type="character" w:customStyle="1" w:styleId="MacroTextChar">
    <w:name w:val="Macro Text Char"/>
    <w:basedOn w:val="DefaultParagraphFont"/>
    <w:link w:val="MacroText"/>
    <w:uiPriority w:val="99"/>
    <w:rsid w:val="003D117A"/>
    <w:rPr>
      <w:rFonts w:ascii="Courier" w:eastAsiaTheme="minorEastAsia" w:hAnsi="Courier"/>
      <w:kern w:val="0"/>
      <w:sz w:val="20"/>
      <w:szCs w:val="20"/>
      <w:lang w:val="en-US"/>
      <w14:ligatures w14:val="none"/>
    </w:rPr>
  </w:style>
  <w:style w:type="paragraph" w:styleId="Caption">
    <w:name w:val="caption"/>
    <w:basedOn w:val="Normal"/>
    <w:next w:val="Normal"/>
    <w:uiPriority w:val="35"/>
    <w:semiHidden/>
    <w:unhideWhenUsed/>
    <w:qFormat/>
    <w:rsid w:val="003D117A"/>
    <w:pPr>
      <w:spacing w:after="200" w:line="240" w:lineRule="auto"/>
    </w:pPr>
    <w:rPr>
      <w:rFonts w:eastAsiaTheme="minorEastAsia"/>
      <w:b/>
      <w:bCs/>
      <w:color w:val="4F81BD" w:themeColor="accent1"/>
      <w:kern w:val="0"/>
      <w:sz w:val="18"/>
      <w:szCs w:val="18"/>
      <w14:ligatures w14:val="none"/>
    </w:rPr>
  </w:style>
  <w:style w:type="character" w:styleId="Strong">
    <w:name w:val="Strong"/>
    <w:basedOn w:val="DefaultParagraphFont"/>
    <w:uiPriority w:val="22"/>
    <w:qFormat/>
    <w:rsid w:val="003D117A"/>
    <w:rPr>
      <w:b/>
      <w:bCs/>
    </w:rPr>
  </w:style>
  <w:style w:type="character" w:styleId="Emphasis">
    <w:name w:val="Emphasis"/>
    <w:basedOn w:val="DefaultParagraphFont"/>
    <w:uiPriority w:val="20"/>
    <w:qFormat/>
    <w:rsid w:val="003D117A"/>
    <w:rPr>
      <w:i/>
      <w:iCs/>
    </w:rPr>
  </w:style>
  <w:style w:type="character" w:styleId="SubtleEmphasis">
    <w:name w:val="Subtle Emphasis"/>
    <w:basedOn w:val="DefaultParagraphFont"/>
    <w:uiPriority w:val="19"/>
    <w:qFormat/>
    <w:rsid w:val="003D117A"/>
    <w:rPr>
      <w:i/>
      <w:iCs/>
      <w:color w:val="808080" w:themeColor="text1" w:themeTint="7F"/>
    </w:rPr>
  </w:style>
  <w:style w:type="character" w:styleId="SubtleReference">
    <w:name w:val="Subtle Reference"/>
    <w:basedOn w:val="DefaultParagraphFont"/>
    <w:uiPriority w:val="31"/>
    <w:qFormat/>
    <w:rsid w:val="003D117A"/>
    <w:rPr>
      <w:smallCaps/>
      <w:color w:val="C0504D" w:themeColor="accent2"/>
      <w:u w:val="single"/>
    </w:rPr>
  </w:style>
  <w:style w:type="character" w:styleId="BookTitle">
    <w:name w:val="Book Title"/>
    <w:basedOn w:val="DefaultParagraphFont"/>
    <w:uiPriority w:val="33"/>
    <w:qFormat/>
    <w:rsid w:val="003D117A"/>
    <w:rPr>
      <w:b/>
      <w:bCs/>
      <w:smallCaps/>
      <w:spacing w:val="5"/>
    </w:rPr>
  </w:style>
  <w:style w:type="paragraph" w:styleId="TOCHeading">
    <w:name w:val="TOC Heading"/>
    <w:basedOn w:val="Heading1"/>
    <w:next w:val="Normal"/>
    <w:uiPriority w:val="39"/>
    <w:semiHidden/>
    <w:unhideWhenUsed/>
    <w:qFormat/>
    <w:rsid w:val="003D117A"/>
    <w:pPr>
      <w:spacing w:before="480" w:after="0" w:line="276" w:lineRule="auto"/>
      <w:outlineLvl w:val="9"/>
    </w:pPr>
    <w:rPr>
      <w:b w:val="0"/>
      <w:bCs/>
      <w:kern w:val="0"/>
      <w:sz w:val="28"/>
      <w:szCs w:val="28"/>
      <w14:ligatures w14:val="none"/>
    </w:rPr>
  </w:style>
  <w:style w:type="table" w:styleId="LightShading">
    <w:name w:val="Light Shading"/>
    <w:basedOn w:val="TableNormal"/>
    <w:uiPriority w:val="60"/>
    <w:rsid w:val="003D117A"/>
    <w:pPr>
      <w:spacing w:after="0" w:line="240" w:lineRule="auto"/>
    </w:pPr>
    <w:rPr>
      <w:rFonts w:eastAsiaTheme="minorEastAsia"/>
      <w:color w:val="000000" w:themeColor="text1" w:themeShade="BF"/>
      <w:kern w:val="0"/>
      <w:lang w:val="en-US"/>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3D117A"/>
    <w:pPr>
      <w:spacing w:after="0" w:line="240" w:lineRule="auto"/>
    </w:pPr>
    <w:rPr>
      <w:rFonts w:eastAsiaTheme="minorEastAsia"/>
      <w:color w:val="365F91" w:themeColor="accent1" w:themeShade="BF"/>
      <w:kern w:val="0"/>
      <w:lang w:val="en-US"/>
      <w14:ligatures w14:val="none"/>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3D117A"/>
    <w:pPr>
      <w:spacing w:after="0" w:line="240" w:lineRule="auto"/>
    </w:pPr>
    <w:rPr>
      <w:rFonts w:eastAsiaTheme="minorEastAsia"/>
      <w:color w:val="943634" w:themeColor="accent2" w:themeShade="BF"/>
      <w:kern w:val="0"/>
      <w:lang w:val="en-US"/>
      <w14:ligatures w14:val="none"/>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3D117A"/>
    <w:pPr>
      <w:spacing w:after="0" w:line="240" w:lineRule="auto"/>
    </w:pPr>
    <w:rPr>
      <w:rFonts w:eastAsiaTheme="minorEastAsia"/>
      <w:color w:val="76923C" w:themeColor="accent3" w:themeShade="BF"/>
      <w:kern w:val="0"/>
      <w:lang w:val="en-US"/>
      <w14:ligatures w14:val="none"/>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3D117A"/>
    <w:pPr>
      <w:spacing w:after="0" w:line="240" w:lineRule="auto"/>
    </w:pPr>
    <w:rPr>
      <w:rFonts w:eastAsiaTheme="minorEastAsia"/>
      <w:color w:val="5F497A" w:themeColor="accent4" w:themeShade="BF"/>
      <w:kern w:val="0"/>
      <w:lang w:val="en-US"/>
      <w14:ligatures w14:val="none"/>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3D117A"/>
    <w:pPr>
      <w:spacing w:after="0" w:line="240" w:lineRule="auto"/>
    </w:pPr>
    <w:rPr>
      <w:rFonts w:eastAsiaTheme="minorEastAsia"/>
      <w:color w:val="31849B" w:themeColor="accent5" w:themeShade="BF"/>
      <w:kern w:val="0"/>
      <w:lang w:val="en-US"/>
      <w14:ligatures w14:val="none"/>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3D117A"/>
    <w:pPr>
      <w:spacing w:after="0" w:line="240" w:lineRule="auto"/>
    </w:pPr>
    <w:rPr>
      <w:rFonts w:eastAsiaTheme="minorEastAsia"/>
      <w:color w:val="E36C0A" w:themeColor="accent6" w:themeShade="BF"/>
      <w:kern w:val="0"/>
      <w:lang w:val="en-US"/>
      <w14:ligatures w14:val="none"/>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3D117A"/>
    <w:pPr>
      <w:spacing w:after="0" w:line="240" w:lineRule="auto"/>
    </w:pPr>
    <w:rPr>
      <w:rFonts w:eastAsiaTheme="minorEastAsia"/>
      <w:kern w:val="0"/>
      <w:lang w:val="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3D117A"/>
    <w:pPr>
      <w:spacing w:after="0" w:line="240" w:lineRule="auto"/>
    </w:pPr>
    <w:rPr>
      <w:rFonts w:eastAsiaTheme="minorEastAsia"/>
      <w:kern w:val="0"/>
      <w:lang w:val="en-US"/>
      <w14:ligatures w14:val="none"/>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3D117A"/>
    <w:pPr>
      <w:spacing w:after="0" w:line="240" w:lineRule="auto"/>
    </w:pPr>
    <w:rPr>
      <w:rFonts w:eastAsiaTheme="minorEastAsia"/>
      <w:kern w:val="0"/>
      <w:lang w:val="en-US"/>
      <w14:ligatures w14:val="none"/>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3D117A"/>
    <w:pPr>
      <w:spacing w:after="0" w:line="240" w:lineRule="auto"/>
    </w:pPr>
    <w:rPr>
      <w:rFonts w:eastAsiaTheme="minorEastAsia"/>
      <w:kern w:val="0"/>
      <w:lang w:val="en-US"/>
      <w14:ligatures w14:val="none"/>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3D117A"/>
    <w:pPr>
      <w:spacing w:after="0" w:line="240" w:lineRule="auto"/>
    </w:pPr>
    <w:rPr>
      <w:rFonts w:eastAsiaTheme="minorEastAsia"/>
      <w:kern w:val="0"/>
      <w:lang w:val="en-US"/>
      <w14:ligatures w14:val="none"/>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3D117A"/>
    <w:pPr>
      <w:spacing w:after="0" w:line="240" w:lineRule="auto"/>
    </w:pPr>
    <w:rPr>
      <w:rFonts w:eastAsiaTheme="minorEastAsia"/>
      <w:kern w:val="0"/>
      <w:lang w:val="en-US"/>
      <w14:ligatures w14:val="none"/>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3D117A"/>
    <w:pPr>
      <w:spacing w:after="0" w:line="240" w:lineRule="auto"/>
    </w:pPr>
    <w:rPr>
      <w:rFonts w:eastAsiaTheme="minorEastAsia"/>
      <w:kern w:val="0"/>
      <w:lang w:val="en-US"/>
      <w14:ligatures w14:val="none"/>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3D117A"/>
    <w:pPr>
      <w:spacing w:after="0" w:line="240" w:lineRule="auto"/>
    </w:pPr>
    <w:rPr>
      <w:rFonts w:eastAsiaTheme="minorEastAsia"/>
      <w:kern w:val="0"/>
      <w:lang w:val="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3D117A"/>
    <w:pPr>
      <w:spacing w:after="0" w:line="240" w:lineRule="auto"/>
    </w:pPr>
    <w:rPr>
      <w:rFonts w:eastAsiaTheme="minorEastAsia"/>
      <w:kern w:val="0"/>
      <w:lang w:val="en-US"/>
      <w14:ligatures w14:val="none"/>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3D117A"/>
    <w:pPr>
      <w:spacing w:after="0" w:line="240" w:lineRule="auto"/>
    </w:pPr>
    <w:rPr>
      <w:rFonts w:eastAsiaTheme="minorEastAsia"/>
      <w:kern w:val="0"/>
      <w:lang w:val="en-US"/>
      <w14:ligatures w14:val="none"/>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3D117A"/>
    <w:pPr>
      <w:spacing w:after="0" w:line="240" w:lineRule="auto"/>
    </w:pPr>
    <w:rPr>
      <w:rFonts w:eastAsiaTheme="minorEastAsia"/>
      <w:kern w:val="0"/>
      <w:lang w:val="en-US"/>
      <w14:ligatures w14:val="none"/>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3D117A"/>
    <w:pPr>
      <w:spacing w:after="0" w:line="240" w:lineRule="auto"/>
    </w:pPr>
    <w:rPr>
      <w:rFonts w:eastAsiaTheme="minorEastAsia"/>
      <w:kern w:val="0"/>
      <w:lang w:val="en-US"/>
      <w14:ligatures w14:val="none"/>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3D117A"/>
    <w:pPr>
      <w:spacing w:after="0" w:line="240" w:lineRule="auto"/>
    </w:pPr>
    <w:rPr>
      <w:rFonts w:eastAsiaTheme="minorEastAsia"/>
      <w:kern w:val="0"/>
      <w:lang w:val="en-US"/>
      <w14:ligatures w14:val="none"/>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3D117A"/>
    <w:pPr>
      <w:spacing w:after="0" w:line="240" w:lineRule="auto"/>
    </w:pPr>
    <w:rPr>
      <w:rFonts w:eastAsiaTheme="minorEastAsia"/>
      <w:kern w:val="0"/>
      <w:lang w:val="en-US"/>
      <w14:ligatures w14:val="none"/>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3D117A"/>
    <w:pPr>
      <w:spacing w:after="0" w:line="240" w:lineRule="auto"/>
    </w:pPr>
    <w:rPr>
      <w:rFonts w:eastAsiaTheme="minorEastAsia"/>
      <w:kern w:val="0"/>
      <w:lang w:val="en-US"/>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3D117A"/>
    <w:pPr>
      <w:spacing w:after="0" w:line="240" w:lineRule="auto"/>
    </w:pPr>
    <w:rPr>
      <w:rFonts w:eastAsiaTheme="minorEastAsia"/>
      <w:kern w:val="0"/>
      <w:lang w:val="en-US"/>
      <w14:ligatures w14:val="none"/>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D117A"/>
    <w:pPr>
      <w:spacing w:after="0" w:line="240" w:lineRule="auto"/>
    </w:pPr>
    <w:rPr>
      <w:rFonts w:eastAsiaTheme="minorEastAsia"/>
      <w:kern w:val="0"/>
      <w:lang w:val="en-US"/>
      <w14:ligatures w14:val="none"/>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D117A"/>
    <w:pPr>
      <w:spacing w:after="0" w:line="240" w:lineRule="auto"/>
    </w:pPr>
    <w:rPr>
      <w:rFonts w:eastAsiaTheme="minorEastAsia"/>
      <w:kern w:val="0"/>
      <w:lang w:val="en-US"/>
      <w14:ligatures w14:val="none"/>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D117A"/>
    <w:pPr>
      <w:spacing w:after="0" w:line="240" w:lineRule="auto"/>
    </w:pPr>
    <w:rPr>
      <w:rFonts w:eastAsiaTheme="minorEastAsia"/>
      <w:kern w:val="0"/>
      <w:lang w:val="en-US"/>
      <w14:ligatures w14:val="none"/>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D117A"/>
    <w:pPr>
      <w:spacing w:after="0" w:line="240" w:lineRule="auto"/>
    </w:pPr>
    <w:rPr>
      <w:rFonts w:eastAsiaTheme="minorEastAsia"/>
      <w:kern w:val="0"/>
      <w:lang w:val="en-US"/>
      <w14:ligatures w14:val="none"/>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D117A"/>
    <w:pPr>
      <w:spacing w:after="0" w:line="240" w:lineRule="auto"/>
    </w:pPr>
    <w:rPr>
      <w:rFonts w:eastAsiaTheme="minorEastAsia"/>
      <w:kern w:val="0"/>
      <w:lang w:val="en-US"/>
      <w14:ligatures w14:val="none"/>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3D117A"/>
    <w:pPr>
      <w:spacing w:after="0" w:line="240" w:lineRule="auto"/>
    </w:pPr>
    <w:rPr>
      <w:rFonts w:eastAsiaTheme="minorEastAsia"/>
      <w:kern w:val="0"/>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D117A"/>
    <w:pPr>
      <w:spacing w:after="0" w:line="240" w:lineRule="auto"/>
    </w:pPr>
    <w:rPr>
      <w:rFonts w:eastAsiaTheme="minorEastAsia"/>
      <w:kern w:val="0"/>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D117A"/>
    <w:pPr>
      <w:spacing w:after="0" w:line="240" w:lineRule="auto"/>
    </w:pPr>
    <w:rPr>
      <w:rFonts w:eastAsiaTheme="minorEastAsia"/>
      <w:kern w:val="0"/>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D117A"/>
    <w:pPr>
      <w:spacing w:after="0" w:line="240" w:lineRule="auto"/>
    </w:pPr>
    <w:rPr>
      <w:rFonts w:eastAsiaTheme="minorEastAsia"/>
      <w:kern w:val="0"/>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D117A"/>
    <w:pPr>
      <w:spacing w:after="0" w:line="240" w:lineRule="auto"/>
    </w:pPr>
    <w:rPr>
      <w:rFonts w:eastAsiaTheme="minorEastAsia"/>
      <w:kern w:val="0"/>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D117A"/>
    <w:pPr>
      <w:spacing w:after="0" w:line="240" w:lineRule="auto"/>
    </w:pPr>
    <w:rPr>
      <w:rFonts w:eastAsiaTheme="minorEastAsia"/>
      <w:kern w:val="0"/>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D117A"/>
    <w:pPr>
      <w:spacing w:after="0" w:line="240" w:lineRule="auto"/>
    </w:pPr>
    <w:rPr>
      <w:rFonts w:eastAsiaTheme="minorEastAsia"/>
      <w:kern w:val="0"/>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3D117A"/>
    <w:pPr>
      <w:spacing w:after="0" w:line="240" w:lineRule="auto"/>
    </w:pPr>
    <w:rPr>
      <w:rFonts w:eastAsiaTheme="minorEastAsia"/>
      <w:color w:val="000000" w:themeColor="text1"/>
      <w:kern w:val="0"/>
      <w:lang w:val="en-US"/>
      <w14:ligatures w14:val="none"/>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3D117A"/>
    <w:pPr>
      <w:spacing w:after="0" w:line="240" w:lineRule="auto"/>
    </w:pPr>
    <w:rPr>
      <w:rFonts w:eastAsiaTheme="minorEastAsia"/>
      <w:color w:val="000000" w:themeColor="text1"/>
      <w:kern w:val="0"/>
      <w:lang w:val="en-US"/>
      <w14:ligatures w14:val="none"/>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3D117A"/>
    <w:pPr>
      <w:spacing w:after="0" w:line="240" w:lineRule="auto"/>
    </w:pPr>
    <w:rPr>
      <w:rFonts w:eastAsiaTheme="minorEastAsia"/>
      <w:color w:val="000000" w:themeColor="text1"/>
      <w:kern w:val="0"/>
      <w:lang w:val="en-US"/>
      <w14:ligatures w14:val="none"/>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3D117A"/>
    <w:pPr>
      <w:spacing w:after="0" w:line="240" w:lineRule="auto"/>
    </w:pPr>
    <w:rPr>
      <w:rFonts w:eastAsiaTheme="minorEastAsia"/>
      <w:color w:val="000000" w:themeColor="text1"/>
      <w:kern w:val="0"/>
      <w:lang w:val="en-US"/>
      <w14:ligatures w14:val="none"/>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3D117A"/>
    <w:pPr>
      <w:spacing w:after="0" w:line="240" w:lineRule="auto"/>
    </w:pPr>
    <w:rPr>
      <w:rFonts w:eastAsiaTheme="minorEastAsia"/>
      <w:color w:val="000000" w:themeColor="text1"/>
      <w:kern w:val="0"/>
      <w:lang w:val="en-US"/>
      <w14:ligatures w14:val="none"/>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3D117A"/>
    <w:pPr>
      <w:spacing w:after="0" w:line="240" w:lineRule="auto"/>
    </w:pPr>
    <w:rPr>
      <w:rFonts w:eastAsiaTheme="minorEastAsia"/>
      <w:color w:val="000000" w:themeColor="text1"/>
      <w:kern w:val="0"/>
      <w:lang w:val="en-US"/>
      <w14:ligatures w14:val="none"/>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3D117A"/>
    <w:pPr>
      <w:spacing w:after="0" w:line="240" w:lineRule="auto"/>
    </w:pPr>
    <w:rPr>
      <w:rFonts w:eastAsiaTheme="minorEastAsia"/>
      <w:color w:val="000000" w:themeColor="text1"/>
      <w:kern w:val="0"/>
      <w:lang w:val="en-US"/>
      <w14:ligatures w14:val="none"/>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3D117A"/>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3D117A"/>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3D117A"/>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3D117A"/>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3D117A"/>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3D117A"/>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3D117A"/>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3D117A"/>
    <w:pPr>
      <w:spacing w:after="0" w:line="240" w:lineRule="auto"/>
    </w:pPr>
    <w:rPr>
      <w:rFonts w:eastAsiaTheme="minorEastAsia"/>
      <w:kern w:val="0"/>
      <w:lang w:val="en-US"/>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3D117A"/>
    <w:pPr>
      <w:spacing w:after="0" w:line="240" w:lineRule="auto"/>
    </w:pPr>
    <w:rPr>
      <w:rFonts w:eastAsiaTheme="minorEastAsia"/>
      <w:kern w:val="0"/>
      <w:lang w:val="en-US"/>
      <w14:ligatures w14:val="none"/>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3D117A"/>
    <w:pPr>
      <w:spacing w:after="0" w:line="240" w:lineRule="auto"/>
    </w:pPr>
    <w:rPr>
      <w:rFonts w:eastAsiaTheme="minorEastAsia"/>
      <w:kern w:val="0"/>
      <w:lang w:val="en-US"/>
      <w14:ligatures w14:val="none"/>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3D117A"/>
    <w:pPr>
      <w:spacing w:after="0" w:line="240" w:lineRule="auto"/>
    </w:pPr>
    <w:rPr>
      <w:rFonts w:eastAsiaTheme="minorEastAsia"/>
      <w:kern w:val="0"/>
      <w:lang w:val="en-US"/>
      <w14:ligatures w14:val="none"/>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3D117A"/>
    <w:pPr>
      <w:spacing w:after="0" w:line="240" w:lineRule="auto"/>
    </w:pPr>
    <w:rPr>
      <w:rFonts w:eastAsiaTheme="minorEastAsia"/>
      <w:kern w:val="0"/>
      <w:lang w:val="en-US"/>
      <w14:ligatures w14:val="none"/>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3D117A"/>
    <w:pPr>
      <w:spacing w:after="0" w:line="240" w:lineRule="auto"/>
    </w:pPr>
    <w:rPr>
      <w:rFonts w:eastAsiaTheme="minorEastAsia"/>
      <w:kern w:val="0"/>
      <w:lang w:val="en-US"/>
      <w14:ligatures w14:val="none"/>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3D117A"/>
    <w:pPr>
      <w:spacing w:after="0" w:line="240" w:lineRule="auto"/>
    </w:pPr>
    <w:rPr>
      <w:rFonts w:eastAsiaTheme="minorEastAsia"/>
      <w:kern w:val="0"/>
      <w:lang w:val="en-US"/>
      <w14:ligatures w14:val="none"/>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3D117A"/>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3D117A"/>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3D117A"/>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3D117A"/>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3D117A"/>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3D117A"/>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3D117A"/>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3D117A"/>
    <w:pPr>
      <w:spacing w:after="0" w:line="240" w:lineRule="auto"/>
    </w:pPr>
    <w:rPr>
      <w:rFonts w:eastAsiaTheme="minorEastAsia"/>
      <w:kern w:val="0"/>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3D117A"/>
    <w:pPr>
      <w:spacing w:after="0" w:line="240" w:lineRule="auto"/>
    </w:pPr>
    <w:rPr>
      <w:rFonts w:eastAsiaTheme="minorEastAsia"/>
      <w:kern w:val="0"/>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3D117A"/>
    <w:pPr>
      <w:spacing w:after="0" w:line="240" w:lineRule="auto"/>
    </w:pPr>
    <w:rPr>
      <w:rFonts w:eastAsiaTheme="minorEastAsia"/>
      <w:kern w:val="0"/>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3D117A"/>
    <w:pPr>
      <w:spacing w:after="0" w:line="240" w:lineRule="auto"/>
    </w:pPr>
    <w:rPr>
      <w:rFonts w:eastAsiaTheme="minorEastAsia"/>
      <w:kern w:val="0"/>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3D117A"/>
    <w:pPr>
      <w:spacing w:after="0" w:line="240" w:lineRule="auto"/>
    </w:pPr>
    <w:rPr>
      <w:rFonts w:eastAsiaTheme="minorEastAsia"/>
      <w:kern w:val="0"/>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3D117A"/>
    <w:pPr>
      <w:spacing w:after="0" w:line="240" w:lineRule="auto"/>
    </w:pPr>
    <w:rPr>
      <w:rFonts w:eastAsiaTheme="minorEastAsia"/>
      <w:kern w:val="0"/>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3D117A"/>
    <w:pPr>
      <w:spacing w:after="0" w:line="240" w:lineRule="auto"/>
    </w:pPr>
    <w:rPr>
      <w:rFonts w:eastAsiaTheme="minorEastAsia"/>
      <w:kern w:val="0"/>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3D117A"/>
    <w:pPr>
      <w:spacing w:after="0" w:line="240" w:lineRule="auto"/>
    </w:pPr>
    <w:rPr>
      <w:rFonts w:eastAsiaTheme="minorEastAsia"/>
      <w:color w:val="FFFFFF" w:themeColor="background1"/>
      <w:kern w:val="0"/>
      <w:lang w:val="en-US"/>
      <w14:ligatures w14:val="none"/>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3D117A"/>
    <w:pPr>
      <w:spacing w:after="0" w:line="240" w:lineRule="auto"/>
    </w:pPr>
    <w:rPr>
      <w:rFonts w:eastAsiaTheme="minorEastAsia"/>
      <w:color w:val="FFFFFF" w:themeColor="background1"/>
      <w:kern w:val="0"/>
      <w:lang w:val="en-US"/>
      <w14:ligatures w14:val="none"/>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3D117A"/>
    <w:pPr>
      <w:spacing w:after="0" w:line="240" w:lineRule="auto"/>
    </w:pPr>
    <w:rPr>
      <w:rFonts w:eastAsiaTheme="minorEastAsia"/>
      <w:color w:val="FFFFFF" w:themeColor="background1"/>
      <w:kern w:val="0"/>
      <w:lang w:val="en-US"/>
      <w14:ligatures w14:val="none"/>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3D117A"/>
    <w:pPr>
      <w:spacing w:after="0" w:line="240" w:lineRule="auto"/>
    </w:pPr>
    <w:rPr>
      <w:rFonts w:eastAsiaTheme="minorEastAsia"/>
      <w:color w:val="FFFFFF" w:themeColor="background1"/>
      <w:kern w:val="0"/>
      <w:lang w:val="en-US"/>
      <w14:ligatures w14:val="none"/>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3D117A"/>
    <w:pPr>
      <w:spacing w:after="0" w:line="240" w:lineRule="auto"/>
    </w:pPr>
    <w:rPr>
      <w:rFonts w:eastAsiaTheme="minorEastAsia"/>
      <w:color w:val="FFFFFF" w:themeColor="background1"/>
      <w:kern w:val="0"/>
      <w:lang w:val="en-US"/>
      <w14:ligatures w14:val="none"/>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3D117A"/>
    <w:pPr>
      <w:spacing w:after="0" w:line="240" w:lineRule="auto"/>
    </w:pPr>
    <w:rPr>
      <w:rFonts w:eastAsiaTheme="minorEastAsia"/>
      <w:color w:val="FFFFFF" w:themeColor="background1"/>
      <w:kern w:val="0"/>
      <w:lang w:val="en-US"/>
      <w14:ligatures w14:val="none"/>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3D117A"/>
    <w:pPr>
      <w:spacing w:after="0" w:line="240" w:lineRule="auto"/>
    </w:pPr>
    <w:rPr>
      <w:rFonts w:eastAsiaTheme="minorEastAsia"/>
      <w:color w:val="FFFFFF" w:themeColor="background1"/>
      <w:kern w:val="0"/>
      <w:lang w:val="en-US"/>
      <w14:ligatures w14:val="none"/>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3D117A"/>
    <w:pPr>
      <w:spacing w:after="0" w:line="240" w:lineRule="auto"/>
    </w:pPr>
    <w:rPr>
      <w:rFonts w:eastAsiaTheme="minorEastAsia"/>
      <w:color w:val="000000" w:themeColor="text1"/>
      <w:kern w:val="0"/>
      <w:lang w:val="en-US"/>
      <w14:ligatures w14:val="none"/>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3D117A"/>
    <w:pPr>
      <w:spacing w:after="0" w:line="240" w:lineRule="auto"/>
    </w:pPr>
    <w:rPr>
      <w:rFonts w:eastAsiaTheme="minorEastAsia"/>
      <w:color w:val="000000" w:themeColor="text1"/>
      <w:kern w:val="0"/>
      <w:lang w:val="en-US"/>
      <w14:ligatures w14:val="none"/>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3D117A"/>
    <w:pPr>
      <w:spacing w:after="0" w:line="240" w:lineRule="auto"/>
    </w:pPr>
    <w:rPr>
      <w:rFonts w:eastAsiaTheme="minorEastAsia"/>
      <w:color w:val="000000" w:themeColor="text1"/>
      <w:kern w:val="0"/>
      <w:lang w:val="en-US"/>
      <w14:ligatures w14:val="none"/>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3D117A"/>
    <w:pPr>
      <w:spacing w:after="0" w:line="240" w:lineRule="auto"/>
    </w:pPr>
    <w:rPr>
      <w:rFonts w:eastAsiaTheme="minorEastAsia"/>
      <w:color w:val="000000" w:themeColor="text1"/>
      <w:kern w:val="0"/>
      <w:lang w:val="en-US"/>
      <w14:ligatures w14:val="none"/>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3D117A"/>
    <w:pPr>
      <w:spacing w:after="0" w:line="240" w:lineRule="auto"/>
    </w:pPr>
    <w:rPr>
      <w:rFonts w:eastAsiaTheme="minorEastAsia"/>
      <w:color w:val="000000" w:themeColor="text1"/>
      <w:kern w:val="0"/>
      <w:lang w:val="en-US"/>
      <w14:ligatures w14:val="none"/>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3D117A"/>
    <w:pPr>
      <w:spacing w:after="0" w:line="240" w:lineRule="auto"/>
    </w:pPr>
    <w:rPr>
      <w:rFonts w:eastAsiaTheme="minorEastAsia"/>
      <w:color w:val="000000" w:themeColor="text1"/>
      <w:kern w:val="0"/>
      <w:lang w:val="en-US"/>
      <w14:ligatures w14:val="none"/>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3D117A"/>
    <w:pPr>
      <w:spacing w:after="0" w:line="240" w:lineRule="auto"/>
    </w:pPr>
    <w:rPr>
      <w:rFonts w:eastAsiaTheme="minorEastAsia"/>
      <w:color w:val="000000" w:themeColor="text1"/>
      <w:kern w:val="0"/>
      <w:lang w:val="en-US"/>
      <w14:ligatures w14:val="none"/>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3D117A"/>
    <w:pPr>
      <w:spacing w:after="0" w:line="240" w:lineRule="auto"/>
    </w:pPr>
    <w:rPr>
      <w:rFonts w:eastAsiaTheme="minorEastAsia"/>
      <w:color w:val="000000" w:themeColor="text1"/>
      <w:kern w:val="0"/>
      <w:lang w:val="en-US"/>
      <w14:ligatures w14:val="none"/>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3D117A"/>
    <w:pPr>
      <w:spacing w:after="0" w:line="240" w:lineRule="auto"/>
    </w:pPr>
    <w:rPr>
      <w:rFonts w:eastAsiaTheme="minorEastAsia"/>
      <w:color w:val="000000" w:themeColor="text1"/>
      <w:kern w:val="0"/>
      <w:lang w:val="en-US"/>
      <w14:ligatures w14:val="none"/>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3D117A"/>
    <w:pPr>
      <w:spacing w:after="0" w:line="240" w:lineRule="auto"/>
    </w:pPr>
    <w:rPr>
      <w:rFonts w:eastAsiaTheme="minorEastAsia"/>
      <w:color w:val="000000" w:themeColor="text1"/>
      <w:kern w:val="0"/>
      <w:lang w:val="en-US"/>
      <w14:ligatures w14:val="none"/>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3D117A"/>
    <w:pPr>
      <w:spacing w:after="0" w:line="240" w:lineRule="auto"/>
    </w:pPr>
    <w:rPr>
      <w:rFonts w:eastAsiaTheme="minorEastAsia"/>
      <w:color w:val="000000" w:themeColor="text1"/>
      <w:kern w:val="0"/>
      <w:lang w:val="en-US"/>
      <w14:ligatures w14:val="none"/>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3D117A"/>
    <w:pPr>
      <w:spacing w:after="0" w:line="240" w:lineRule="auto"/>
    </w:pPr>
    <w:rPr>
      <w:rFonts w:eastAsiaTheme="minorEastAsia"/>
      <w:color w:val="000000" w:themeColor="text1"/>
      <w:kern w:val="0"/>
      <w:lang w:val="en-US"/>
      <w14:ligatures w14:val="none"/>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3D117A"/>
    <w:pPr>
      <w:spacing w:after="0" w:line="240" w:lineRule="auto"/>
    </w:pPr>
    <w:rPr>
      <w:rFonts w:eastAsiaTheme="minorEastAsia"/>
      <w:color w:val="000000" w:themeColor="text1"/>
      <w:kern w:val="0"/>
      <w:lang w:val="en-US"/>
      <w14:ligatures w14:val="none"/>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3D117A"/>
    <w:pPr>
      <w:spacing w:after="0" w:line="240" w:lineRule="auto"/>
    </w:pPr>
    <w:rPr>
      <w:rFonts w:eastAsiaTheme="minorEastAsia"/>
      <w:color w:val="000000" w:themeColor="text1"/>
      <w:kern w:val="0"/>
      <w:lang w:val="en-US"/>
      <w14:ligatures w14:val="none"/>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3D117A"/>
    <w:pPr>
      <w:spacing w:after="0" w:line="240" w:lineRule="auto"/>
    </w:pPr>
    <w:rPr>
      <w:rFonts w:eastAsiaTheme="minorEastAsia"/>
      <w:color w:val="000000" w:themeColor="text1"/>
      <w:kern w:val="0"/>
      <w:lang w:val="en-US"/>
      <w14:ligatures w14:val="none"/>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3D117A"/>
    <w:pPr>
      <w:spacing w:after="0" w:line="240" w:lineRule="auto"/>
    </w:pPr>
    <w:rPr>
      <w:rFonts w:eastAsiaTheme="minorEastAsia"/>
      <w:color w:val="000000" w:themeColor="text1"/>
      <w:kern w:val="0"/>
      <w:lang w:val="en-US"/>
      <w14:ligatures w14:val="none"/>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3D117A"/>
    <w:pPr>
      <w:spacing w:after="0" w:line="240" w:lineRule="auto"/>
    </w:pPr>
    <w:rPr>
      <w:rFonts w:eastAsiaTheme="minorEastAsia"/>
      <w:color w:val="000000" w:themeColor="text1"/>
      <w:kern w:val="0"/>
      <w:lang w:val="en-US"/>
      <w14:ligatures w14:val="none"/>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3D117A"/>
    <w:pPr>
      <w:spacing w:after="0" w:line="240" w:lineRule="auto"/>
    </w:pPr>
    <w:rPr>
      <w:rFonts w:eastAsiaTheme="minorEastAsia"/>
      <w:color w:val="000000" w:themeColor="text1"/>
      <w:kern w:val="0"/>
      <w:lang w:val="en-US"/>
      <w14:ligatures w14:val="none"/>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3D117A"/>
    <w:pPr>
      <w:spacing w:after="0" w:line="240" w:lineRule="auto"/>
    </w:pPr>
    <w:rPr>
      <w:rFonts w:eastAsiaTheme="minorEastAsia"/>
      <w:color w:val="000000" w:themeColor="text1"/>
      <w:kern w:val="0"/>
      <w:lang w:val="en-US"/>
      <w14:ligatures w14:val="none"/>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3D117A"/>
    <w:pPr>
      <w:spacing w:after="0" w:line="240" w:lineRule="auto"/>
    </w:pPr>
    <w:rPr>
      <w:rFonts w:eastAsiaTheme="minorEastAsia"/>
      <w:color w:val="000000" w:themeColor="text1"/>
      <w:kern w:val="0"/>
      <w:lang w:val="en-US"/>
      <w14:ligatures w14:val="none"/>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3D117A"/>
    <w:pPr>
      <w:spacing w:after="0" w:line="240" w:lineRule="auto"/>
    </w:pPr>
    <w:rPr>
      <w:rFonts w:eastAsiaTheme="minorEastAsia"/>
      <w:color w:val="000000" w:themeColor="text1"/>
      <w:kern w:val="0"/>
      <w:lang w:val="en-US"/>
      <w14:ligatures w14:val="none"/>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sonormal0">
    <w:name w:val="msonormal"/>
    <w:basedOn w:val="Normal"/>
    <w:rsid w:val="00762618"/>
    <w:pPr>
      <w:spacing w:before="100" w:beforeAutospacing="1" w:after="100" w:afterAutospacing="1" w:line="240" w:lineRule="auto"/>
    </w:pPr>
    <w:rPr>
      <w:rFonts w:ascii="Times New Roman" w:eastAsia="Times New Roman" w:hAnsi="Times New Roman" w:cs="Times New Roman"/>
      <w:kern w:val="0"/>
      <w:sz w:val="24"/>
      <w:szCs w:val="24"/>
      <w:lang w:val="id-ID" w:eastAsia="id-ID"/>
      <w14:ligatures w14:val="none"/>
    </w:rPr>
  </w:style>
  <w:style w:type="character" w:styleId="PlaceholderText">
    <w:name w:val="Placeholder Text"/>
    <w:basedOn w:val="DefaultParagraphFont"/>
    <w:uiPriority w:val="99"/>
    <w:semiHidden/>
    <w:rsid w:val="0040099D"/>
    <w:rPr>
      <w:color w:val="666666"/>
    </w:rPr>
  </w:style>
  <w:style w:type="table" w:customStyle="1" w:styleId="TableGrid1">
    <w:name w:val="Table Grid1"/>
    <w:basedOn w:val="TableNormal"/>
    <w:next w:val="TableGrid"/>
    <w:uiPriority w:val="59"/>
    <w:rsid w:val="00213ABE"/>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213ABE"/>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19211">
      <w:bodyDiv w:val="1"/>
      <w:marLeft w:val="0"/>
      <w:marRight w:val="0"/>
      <w:marTop w:val="0"/>
      <w:marBottom w:val="0"/>
      <w:divBdr>
        <w:top w:val="none" w:sz="0" w:space="0" w:color="auto"/>
        <w:left w:val="none" w:sz="0" w:space="0" w:color="auto"/>
        <w:bottom w:val="none" w:sz="0" w:space="0" w:color="auto"/>
        <w:right w:val="none" w:sz="0" w:space="0" w:color="auto"/>
      </w:divBdr>
    </w:div>
    <w:div w:id="45374136">
      <w:bodyDiv w:val="1"/>
      <w:marLeft w:val="0"/>
      <w:marRight w:val="0"/>
      <w:marTop w:val="0"/>
      <w:marBottom w:val="0"/>
      <w:divBdr>
        <w:top w:val="none" w:sz="0" w:space="0" w:color="auto"/>
        <w:left w:val="none" w:sz="0" w:space="0" w:color="auto"/>
        <w:bottom w:val="none" w:sz="0" w:space="0" w:color="auto"/>
        <w:right w:val="none" w:sz="0" w:space="0" w:color="auto"/>
      </w:divBdr>
      <w:divsChild>
        <w:div w:id="577860965">
          <w:marLeft w:val="640"/>
          <w:marRight w:val="0"/>
          <w:marTop w:val="0"/>
          <w:marBottom w:val="0"/>
          <w:divBdr>
            <w:top w:val="none" w:sz="0" w:space="0" w:color="auto"/>
            <w:left w:val="none" w:sz="0" w:space="0" w:color="auto"/>
            <w:bottom w:val="none" w:sz="0" w:space="0" w:color="auto"/>
            <w:right w:val="none" w:sz="0" w:space="0" w:color="auto"/>
          </w:divBdr>
        </w:div>
        <w:div w:id="1567061825">
          <w:marLeft w:val="640"/>
          <w:marRight w:val="0"/>
          <w:marTop w:val="0"/>
          <w:marBottom w:val="0"/>
          <w:divBdr>
            <w:top w:val="none" w:sz="0" w:space="0" w:color="auto"/>
            <w:left w:val="none" w:sz="0" w:space="0" w:color="auto"/>
            <w:bottom w:val="none" w:sz="0" w:space="0" w:color="auto"/>
            <w:right w:val="none" w:sz="0" w:space="0" w:color="auto"/>
          </w:divBdr>
        </w:div>
        <w:div w:id="1343313044">
          <w:marLeft w:val="640"/>
          <w:marRight w:val="0"/>
          <w:marTop w:val="0"/>
          <w:marBottom w:val="0"/>
          <w:divBdr>
            <w:top w:val="none" w:sz="0" w:space="0" w:color="auto"/>
            <w:left w:val="none" w:sz="0" w:space="0" w:color="auto"/>
            <w:bottom w:val="none" w:sz="0" w:space="0" w:color="auto"/>
            <w:right w:val="none" w:sz="0" w:space="0" w:color="auto"/>
          </w:divBdr>
        </w:div>
      </w:divsChild>
    </w:div>
    <w:div w:id="49235801">
      <w:bodyDiv w:val="1"/>
      <w:marLeft w:val="0"/>
      <w:marRight w:val="0"/>
      <w:marTop w:val="0"/>
      <w:marBottom w:val="0"/>
      <w:divBdr>
        <w:top w:val="none" w:sz="0" w:space="0" w:color="auto"/>
        <w:left w:val="none" w:sz="0" w:space="0" w:color="auto"/>
        <w:bottom w:val="none" w:sz="0" w:space="0" w:color="auto"/>
        <w:right w:val="none" w:sz="0" w:space="0" w:color="auto"/>
      </w:divBdr>
      <w:divsChild>
        <w:div w:id="1458986871">
          <w:marLeft w:val="640"/>
          <w:marRight w:val="0"/>
          <w:marTop w:val="0"/>
          <w:marBottom w:val="0"/>
          <w:divBdr>
            <w:top w:val="none" w:sz="0" w:space="0" w:color="auto"/>
            <w:left w:val="none" w:sz="0" w:space="0" w:color="auto"/>
            <w:bottom w:val="none" w:sz="0" w:space="0" w:color="auto"/>
            <w:right w:val="none" w:sz="0" w:space="0" w:color="auto"/>
          </w:divBdr>
        </w:div>
        <w:div w:id="1104962686">
          <w:marLeft w:val="640"/>
          <w:marRight w:val="0"/>
          <w:marTop w:val="0"/>
          <w:marBottom w:val="0"/>
          <w:divBdr>
            <w:top w:val="none" w:sz="0" w:space="0" w:color="auto"/>
            <w:left w:val="none" w:sz="0" w:space="0" w:color="auto"/>
            <w:bottom w:val="none" w:sz="0" w:space="0" w:color="auto"/>
            <w:right w:val="none" w:sz="0" w:space="0" w:color="auto"/>
          </w:divBdr>
        </w:div>
        <w:div w:id="75832535">
          <w:marLeft w:val="640"/>
          <w:marRight w:val="0"/>
          <w:marTop w:val="0"/>
          <w:marBottom w:val="0"/>
          <w:divBdr>
            <w:top w:val="none" w:sz="0" w:space="0" w:color="auto"/>
            <w:left w:val="none" w:sz="0" w:space="0" w:color="auto"/>
            <w:bottom w:val="none" w:sz="0" w:space="0" w:color="auto"/>
            <w:right w:val="none" w:sz="0" w:space="0" w:color="auto"/>
          </w:divBdr>
        </w:div>
        <w:div w:id="1319917338">
          <w:marLeft w:val="640"/>
          <w:marRight w:val="0"/>
          <w:marTop w:val="0"/>
          <w:marBottom w:val="0"/>
          <w:divBdr>
            <w:top w:val="none" w:sz="0" w:space="0" w:color="auto"/>
            <w:left w:val="none" w:sz="0" w:space="0" w:color="auto"/>
            <w:bottom w:val="none" w:sz="0" w:space="0" w:color="auto"/>
            <w:right w:val="none" w:sz="0" w:space="0" w:color="auto"/>
          </w:divBdr>
        </w:div>
        <w:div w:id="606162497">
          <w:marLeft w:val="640"/>
          <w:marRight w:val="0"/>
          <w:marTop w:val="0"/>
          <w:marBottom w:val="0"/>
          <w:divBdr>
            <w:top w:val="none" w:sz="0" w:space="0" w:color="auto"/>
            <w:left w:val="none" w:sz="0" w:space="0" w:color="auto"/>
            <w:bottom w:val="none" w:sz="0" w:space="0" w:color="auto"/>
            <w:right w:val="none" w:sz="0" w:space="0" w:color="auto"/>
          </w:divBdr>
        </w:div>
        <w:div w:id="179591009">
          <w:marLeft w:val="640"/>
          <w:marRight w:val="0"/>
          <w:marTop w:val="0"/>
          <w:marBottom w:val="0"/>
          <w:divBdr>
            <w:top w:val="none" w:sz="0" w:space="0" w:color="auto"/>
            <w:left w:val="none" w:sz="0" w:space="0" w:color="auto"/>
            <w:bottom w:val="none" w:sz="0" w:space="0" w:color="auto"/>
            <w:right w:val="none" w:sz="0" w:space="0" w:color="auto"/>
          </w:divBdr>
        </w:div>
        <w:div w:id="2123105682">
          <w:marLeft w:val="640"/>
          <w:marRight w:val="0"/>
          <w:marTop w:val="0"/>
          <w:marBottom w:val="0"/>
          <w:divBdr>
            <w:top w:val="none" w:sz="0" w:space="0" w:color="auto"/>
            <w:left w:val="none" w:sz="0" w:space="0" w:color="auto"/>
            <w:bottom w:val="none" w:sz="0" w:space="0" w:color="auto"/>
            <w:right w:val="none" w:sz="0" w:space="0" w:color="auto"/>
          </w:divBdr>
        </w:div>
        <w:div w:id="1693218281">
          <w:marLeft w:val="640"/>
          <w:marRight w:val="0"/>
          <w:marTop w:val="0"/>
          <w:marBottom w:val="0"/>
          <w:divBdr>
            <w:top w:val="none" w:sz="0" w:space="0" w:color="auto"/>
            <w:left w:val="none" w:sz="0" w:space="0" w:color="auto"/>
            <w:bottom w:val="none" w:sz="0" w:space="0" w:color="auto"/>
            <w:right w:val="none" w:sz="0" w:space="0" w:color="auto"/>
          </w:divBdr>
        </w:div>
        <w:div w:id="1745175726">
          <w:marLeft w:val="640"/>
          <w:marRight w:val="0"/>
          <w:marTop w:val="0"/>
          <w:marBottom w:val="0"/>
          <w:divBdr>
            <w:top w:val="none" w:sz="0" w:space="0" w:color="auto"/>
            <w:left w:val="none" w:sz="0" w:space="0" w:color="auto"/>
            <w:bottom w:val="none" w:sz="0" w:space="0" w:color="auto"/>
            <w:right w:val="none" w:sz="0" w:space="0" w:color="auto"/>
          </w:divBdr>
        </w:div>
      </w:divsChild>
    </w:div>
    <w:div w:id="51009731">
      <w:bodyDiv w:val="1"/>
      <w:marLeft w:val="0"/>
      <w:marRight w:val="0"/>
      <w:marTop w:val="0"/>
      <w:marBottom w:val="0"/>
      <w:divBdr>
        <w:top w:val="none" w:sz="0" w:space="0" w:color="auto"/>
        <w:left w:val="none" w:sz="0" w:space="0" w:color="auto"/>
        <w:bottom w:val="none" w:sz="0" w:space="0" w:color="auto"/>
        <w:right w:val="none" w:sz="0" w:space="0" w:color="auto"/>
      </w:divBdr>
      <w:divsChild>
        <w:div w:id="1991056398">
          <w:marLeft w:val="640"/>
          <w:marRight w:val="0"/>
          <w:marTop w:val="0"/>
          <w:marBottom w:val="0"/>
          <w:divBdr>
            <w:top w:val="none" w:sz="0" w:space="0" w:color="auto"/>
            <w:left w:val="none" w:sz="0" w:space="0" w:color="auto"/>
            <w:bottom w:val="none" w:sz="0" w:space="0" w:color="auto"/>
            <w:right w:val="none" w:sz="0" w:space="0" w:color="auto"/>
          </w:divBdr>
        </w:div>
        <w:div w:id="223299892">
          <w:marLeft w:val="640"/>
          <w:marRight w:val="0"/>
          <w:marTop w:val="0"/>
          <w:marBottom w:val="0"/>
          <w:divBdr>
            <w:top w:val="none" w:sz="0" w:space="0" w:color="auto"/>
            <w:left w:val="none" w:sz="0" w:space="0" w:color="auto"/>
            <w:bottom w:val="none" w:sz="0" w:space="0" w:color="auto"/>
            <w:right w:val="none" w:sz="0" w:space="0" w:color="auto"/>
          </w:divBdr>
        </w:div>
        <w:div w:id="1110006375">
          <w:marLeft w:val="640"/>
          <w:marRight w:val="0"/>
          <w:marTop w:val="0"/>
          <w:marBottom w:val="0"/>
          <w:divBdr>
            <w:top w:val="none" w:sz="0" w:space="0" w:color="auto"/>
            <w:left w:val="none" w:sz="0" w:space="0" w:color="auto"/>
            <w:bottom w:val="none" w:sz="0" w:space="0" w:color="auto"/>
            <w:right w:val="none" w:sz="0" w:space="0" w:color="auto"/>
          </w:divBdr>
        </w:div>
        <w:div w:id="1971128496">
          <w:marLeft w:val="640"/>
          <w:marRight w:val="0"/>
          <w:marTop w:val="0"/>
          <w:marBottom w:val="0"/>
          <w:divBdr>
            <w:top w:val="none" w:sz="0" w:space="0" w:color="auto"/>
            <w:left w:val="none" w:sz="0" w:space="0" w:color="auto"/>
            <w:bottom w:val="none" w:sz="0" w:space="0" w:color="auto"/>
            <w:right w:val="none" w:sz="0" w:space="0" w:color="auto"/>
          </w:divBdr>
        </w:div>
        <w:div w:id="1512838572">
          <w:marLeft w:val="640"/>
          <w:marRight w:val="0"/>
          <w:marTop w:val="0"/>
          <w:marBottom w:val="0"/>
          <w:divBdr>
            <w:top w:val="none" w:sz="0" w:space="0" w:color="auto"/>
            <w:left w:val="none" w:sz="0" w:space="0" w:color="auto"/>
            <w:bottom w:val="none" w:sz="0" w:space="0" w:color="auto"/>
            <w:right w:val="none" w:sz="0" w:space="0" w:color="auto"/>
          </w:divBdr>
        </w:div>
        <w:div w:id="679625910">
          <w:marLeft w:val="640"/>
          <w:marRight w:val="0"/>
          <w:marTop w:val="0"/>
          <w:marBottom w:val="0"/>
          <w:divBdr>
            <w:top w:val="none" w:sz="0" w:space="0" w:color="auto"/>
            <w:left w:val="none" w:sz="0" w:space="0" w:color="auto"/>
            <w:bottom w:val="none" w:sz="0" w:space="0" w:color="auto"/>
            <w:right w:val="none" w:sz="0" w:space="0" w:color="auto"/>
          </w:divBdr>
        </w:div>
        <w:div w:id="673000555">
          <w:marLeft w:val="640"/>
          <w:marRight w:val="0"/>
          <w:marTop w:val="0"/>
          <w:marBottom w:val="0"/>
          <w:divBdr>
            <w:top w:val="none" w:sz="0" w:space="0" w:color="auto"/>
            <w:left w:val="none" w:sz="0" w:space="0" w:color="auto"/>
            <w:bottom w:val="none" w:sz="0" w:space="0" w:color="auto"/>
            <w:right w:val="none" w:sz="0" w:space="0" w:color="auto"/>
          </w:divBdr>
        </w:div>
        <w:div w:id="381946891">
          <w:marLeft w:val="640"/>
          <w:marRight w:val="0"/>
          <w:marTop w:val="0"/>
          <w:marBottom w:val="0"/>
          <w:divBdr>
            <w:top w:val="none" w:sz="0" w:space="0" w:color="auto"/>
            <w:left w:val="none" w:sz="0" w:space="0" w:color="auto"/>
            <w:bottom w:val="none" w:sz="0" w:space="0" w:color="auto"/>
            <w:right w:val="none" w:sz="0" w:space="0" w:color="auto"/>
          </w:divBdr>
        </w:div>
        <w:div w:id="495343784">
          <w:marLeft w:val="640"/>
          <w:marRight w:val="0"/>
          <w:marTop w:val="0"/>
          <w:marBottom w:val="0"/>
          <w:divBdr>
            <w:top w:val="none" w:sz="0" w:space="0" w:color="auto"/>
            <w:left w:val="none" w:sz="0" w:space="0" w:color="auto"/>
            <w:bottom w:val="none" w:sz="0" w:space="0" w:color="auto"/>
            <w:right w:val="none" w:sz="0" w:space="0" w:color="auto"/>
          </w:divBdr>
        </w:div>
        <w:div w:id="501552761">
          <w:marLeft w:val="640"/>
          <w:marRight w:val="0"/>
          <w:marTop w:val="0"/>
          <w:marBottom w:val="0"/>
          <w:divBdr>
            <w:top w:val="none" w:sz="0" w:space="0" w:color="auto"/>
            <w:left w:val="none" w:sz="0" w:space="0" w:color="auto"/>
            <w:bottom w:val="none" w:sz="0" w:space="0" w:color="auto"/>
            <w:right w:val="none" w:sz="0" w:space="0" w:color="auto"/>
          </w:divBdr>
        </w:div>
        <w:div w:id="474954221">
          <w:marLeft w:val="640"/>
          <w:marRight w:val="0"/>
          <w:marTop w:val="0"/>
          <w:marBottom w:val="0"/>
          <w:divBdr>
            <w:top w:val="none" w:sz="0" w:space="0" w:color="auto"/>
            <w:left w:val="none" w:sz="0" w:space="0" w:color="auto"/>
            <w:bottom w:val="none" w:sz="0" w:space="0" w:color="auto"/>
            <w:right w:val="none" w:sz="0" w:space="0" w:color="auto"/>
          </w:divBdr>
        </w:div>
        <w:div w:id="1230923895">
          <w:marLeft w:val="640"/>
          <w:marRight w:val="0"/>
          <w:marTop w:val="0"/>
          <w:marBottom w:val="0"/>
          <w:divBdr>
            <w:top w:val="none" w:sz="0" w:space="0" w:color="auto"/>
            <w:left w:val="none" w:sz="0" w:space="0" w:color="auto"/>
            <w:bottom w:val="none" w:sz="0" w:space="0" w:color="auto"/>
            <w:right w:val="none" w:sz="0" w:space="0" w:color="auto"/>
          </w:divBdr>
        </w:div>
      </w:divsChild>
    </w:div>
    <w:div w:id="71898461">
      <w:bodyDiv w:val="1"/>
      <w:marLeft w:val="0"/>
      <w:marRight w:val="0"/>
      <w:marTop w:val="0"/>
      <w:marBottom w:val="0"/>
      <w:divBdr>
        <w:top w:val="none" w:sz="0" w:space="0" w:color="auto"/>
        <w:left w:val="none" w:sz="0" w:space="0" w:color="auto"/>
        <w:bottom w:val="none" w:sz="0" w:space="0" w:color="auto"/>
        <w:right w:val="none" w:sz="0" w:space="0" w:color="auto"/>
      </w:divBdr>
    </w:div>
    <w:div w:id="153498495">
      <w:bodyDiv w:val="1"/>
      <w:marLeft w:val="0"/>
      <w:marRight w:val="0"/>
      <w:marTop w:val="0"/>
      <w:marBottom w:val="0"/>
      <w:divBdr>
        <w:top w:val="none" w:sz="0" w:space="0" w:color="auto"/>
        <w:left w:val="none" w:sz="0" w:space="0" w:color="auto"/>
        <w:bottom w:val="none" w:sz="0" w:space="0" w:color="auto"/>
        <w:right w:val="none" w:sz="0" w:space="0" w:color="auto"/>
      </w:divBdr>
    </w:div>
    <w:div w:id="165101132">
      <w:bodyDiv w:val="1"/>
      <w:marLeft w:val="0"/>
      <w:marRight w:val="0"/>
      <w:marTop w:val="0"/>
      <w:marBottom w:val="0"/>
      <w:divBdr>
        <w:top w:val="none" w:sz="0" w:space="0" w:color="auto"/>
        <w:left w:val="none" w:sz="0" w:space="0" w:color="auto"/>
        <w:bottom w:val="none" w:sz="0" w:space="0" w:color="auto"/>
        <w:right w:val="none" w:sz="0" w:space="0" w:color="auto"/>
      </w:divBdr>
      <w:divsChild>
        <w:div w:id="1108425176">
          <w:marLeft w:val="640"/>
          <w:marRight w:val="0"/>
          <w:marTop w:val="0"/>
          <w:marBottom w:val="0"/>
          <w:divBdr>
            <w:top w:val="none" w:sz="0" w:space="0" w:color="auto"/>
            <w:left w:val="none" w:sz="0" w:space="0" w:color="auto"/>
            <w:bottom w:val="none" w:sz="0" w:space="0" w:color="auto"/>
            <w:right w:val="none" w:sz="0" w:space="0" w:color="auto"/>
          </w:divBdr>
        </w:div>
        <w:div w:id="856849639">
          <w:marLeft w:val="640"/>
          <w:marRight w:val="0"/>
          <w:marTop w:val="0"/>
          <w:marBottom w:val="0"/>
          <w:divBdr>
            <w:top w:val="none" w:sz="0" w:space="0" w:color="auto"/>
            <w:left w:val="none" w:sz="0" w:space="0" w:color="auto"/>
            <w:bottom w:val="none" w:sz="0" w:space="0" w:color="auto"/>
            <w:right w:val="none" w:sz="0" w:space="0" w:color="auto"/>
          </w:divBdr>
        </w:div>
        <w:div w:id="1575699847">
          <w:marLeft w:val="640"/>
          <w:marRight w:val="0"/>
          <w:marTop w:val="0"/>
          <w:marBottom w:val="0"/>
          <w:divBdr>
            <w:top w:val="none" w:sz="0" w:space="0" w:color="auto"/>
            <w:left w:val="none" w:sz="0" w:space="0" w:color="auto"/>
            <w:bottom w:val="none" w:sz="0" w:space="0" w:color="auto"/>
            <w:right w:val="none" w:sz="0" w:space="0" w:color="auto"/>
          </w:divBdr>
        </w:div>
        <w:div w:id="181238785">
          <w:marLeft w:val="640"/>
          <w:marRight w:val="0"/>
          <w:marTop w:val="0"/>
          <w:marBottom w:val="0"/>
          <w:divBdr>
            <w:top w:val="none" w:sz="0" w:space="0" w:color="auto"/>
            <w:left w:val="none" w:sz="0" w:space="0" w:color="auto"/>
            <w:bottom w:val="none" w:sz="0" w:space="0" w:color="auto"/>
            <w:right w:val="none" w:sz="0" w:space="0" w:color="auto"/>
          </w:divBdr>
        </w:div>
        <w:div w:id="1890337699">
          <w:marLeft w:val="640"/>
          <w:marRight w:val="0"/>
          <w:marTop w:val="0"/>
          <w:marBottom w:val="0"/>
          <w:divBdr>
            <w:top w:val="none" w:sz="0" w:space="0" w:color="auto"/>
            <w:left w:val="none" w:sz="0" w:space="0" w:color="auto"/>
            <w:bottom w:val="none" w:sz="0" w:space="0" w:color="auto"/>
            <w:right w:val="none" w:sz="0" w:space="0" w:color="auto"/>
          </w:divBdr>
        </w:div>
        <w:div w:id="430012175">
          <w:marLeft w:val="640"/>
          <w:marRight w:val="0"/>
          <w:marTop w:val="0"/>
          <w:marBottom w:val="0"/>
          <w:divBdr>
            <w:top w:val="none" w:sz="0" w:space="0" w:color="auto"/>
            <w:left w:val="none" w:sz="0" w:space="0" w:color="auto"/>
            <w:bottom w:val="none" w:sz="0" w:space="0" w:color="auto"/>
            <w:right w:val="none" w:sz="0" w:space="0" w:color="auto"/>
          </w:divBdr>
        </w:div>
        <w:div w:id="1996450433">
          <w:marLeft w:val="640"/>
          <w:marRight w:val="0"/>
          <w:marTop w:val="0"/>
          <w:marBottom w:val="0"/>
          <w:divBdr>
            <w:top w:val="none" w:sz="0" w:space="0" w:color="auto"/>
            <w:left w:val="none" w:sz="0" w:space="0" w:color="auto"/>
            <w:bottom w:val="none" w:sz="0" w:space="0" w:color="auto"/>
            <w:right w:val="none" w:sz="0" w:space="0" w:color="auto"/>
          </w:divBdr>
        </w:div>
        <w:div w:id="515969462">
          <w:marLeft w:val="640"/>
          <w:marRight w:val="0"/>
          <w:marTop w:val="0"/>
          <w:marBottom w:val="0"/>
          <w:divBdr>
            <w:top w:val="none" w:sz="0" w:space="0" w:color="auto"/>
            <w:left w:val="none" w:sz="0" w:space="0" w:color="auto"/>
            <w:bottom w:val="none" w:sz="0" w:space="0" w:color="auto"/>
            <w:right w:val="none" w:sz="0" w:space="0" w:color="auto"/>
          </w:divBdr>
        </w:div>
        <w:div w:id="1030839780">
          <w:marLeft w:val="640"/>
          <w:marRight w:val="0"/>
          <w:marTop w:val="0"/>
          <w:marBottom w:val="0"/>
          <w:divBdr>
            <w:top w:val="none" w:sz="0" w:space="0" w:color="auto"/>
            <w:left w:val="none" w:sz="0" w:space="0" w:color="auto"/>
            <w:bottom w:val="none" w:sz="0" w:space="0" w:color="auto"/>
            <w:right w:val="none" w:sz="0" w:space="0" w:color="auto"/>
          </w:divBdr>
        </w:div>
        <w:div w:id="1188762728">
          <w:marLeft w:val="640"/>
          <w:marRight w:val="0"/>
          <w:marTop w:val="0"/>
          <w:marBottom w:val="0"/>
          <w:divBdr>
            <w:top w:val="none" w:sz="0" w:space="0" w:color="auto"/>
            <w:left w:val="none" w:sz="0" w:space="0" w:color="auto"/>
            <w:bottom w:val="none" w:sz="0" w:space="0" w:color="auto"/>
            <w:right w:val="none" w:sz="0" w:space="0" w:color="auto"/>
          </w:divBdr>
        </w:div>
        <w:div w:id="480387382">
          <w:marLeft w:val="640"/>
          <w:marRight w:val="0"/>
          <w:marTop w:val="0"/>
          <w:marBottom w:val="0"/>
          <w:divBdr>
            <w:top w:val="none" w:sz="0" w:space="0" w:color="auto"/>
            <w:left w:val="none" w:sz="0" w:space="0" w:color="auto"/>
            <w:bottom w:val="none" w:sz="0" w:space="0" w:color="auto"/>
            <w:right w:val="none" w:sz="0" w:space="0" w:color="auto"/>
          </w:divBdr>
        </w:div>
        <w:div w:id="1449349539">
          <w:marLeft w:val="640"/>
          <w:marRight w:val="0"/>
          <w:marTop w:val="0"/>
          <w:marBottom w:val="0"/>
          <w:divBdr>
            <w:top w:val="none" w:sz="0" w:space="0" w:color="auto"/>
            <w:left w:val="none" w:sz="0" w:space="0" w:color="auto"/>
            <w:bottom w:val="none" w:sz="0" w:space="0" w:color="auto"/>
            <w:right w:val="none" w:sz="0" w:space="0" w:color="auto"/>
          </w:divBdr>
        </w:div>
        <w:div w:id="60061988">
          <w:marLeft w:val="640"/>
          <w:marRight w:val="0"/>
          <w:marTop w:val="0"/>
          <w:marBottom w:val="0"/>
          <w:divBdr>
            <w:top w:val="none" w:sz="0" w:space="0" w:color="auto"/>
            <w:left w:val="none" w:sz="0" w:space="0" w:color="auto"/>
            <w:bottom w:val="none" w:sz="0" w:space="0" w:color="auto"/>
            <w:right w:val="none" w:sz="0" w:space="0" w:color="auto"/>
          </w:divBdr>
        </w:div>
        <w:div w:id="1103846319">
          <w:marLeft w:val="640"/>
          <w:marRight w:val="0"/>
          <w:marTop w:val="0"/>
          <w:marBottom w:val="0"/>
          <w:divBdr>
            <w:top w:val="none" w:sz="0" w:space="0" w:color="auto"/>
            <w:left w:val="none" w:sz="0" w:space="0" w:color="auto"/>
            <w:bottom w:val="none" w:sz="0" w:space="0" w:color="auto"/>
            <w:right w:val="none" w:sz="0" w:space="0" w:color="auto"/>
          </w:divBdr>
        </w:div>
        <w:div w:id="1605074531">
          <w:marLeft w:val="640"/>
          <w:marRight w:val="0"/>
          <w:marTop w:val="0"/>
          <w:marBottom w:val="0"/>
          <w:divBdr>
            <w:top w:val="none" w:sz="0" w:space="0" w:color="auto"/>
            <w:left w:val="none" w:sz="0" w:space="0" w:color="auto"/>
            <w:bottom w:val="none" w:sz="0" w:space="0" w:color="auto"/>
            <w:right w:val="none" w:sz="0" w:space="0" w:color="auto"/>
          </w:divBdr>
        </w:div>
        <w:div w:id="270550554">
          <w:marLeft w:val="640"/>
          <w:marRight w:val="0"/>
          <w:marTop w:val="0"/>
          <w:marBottom w:val="0"/>
          <w:divBdr>
            <w:top w:val="none" w:sz="0" w:space="0" w:color="auto"/>
            <w:left w:val="none" w:sz="0" w:space="0" w:color="auto"/>
            <w:bottom w:val="none" w:sz="0" w:space="0" w:color="auto"/>
            <w:right w:val="none" w:sz="0" w:space="0" w:color="auto"/>
          </w:divBdr>
        </w:div>
      </w:divsChild>
    </w:div>
    <w:div w:id="178004617">
      <w:bodyDiv w:val="1"/>
      <w:marLeft w:val="0"/>
      <w:marRight w:val="0"/>
      <w:marTop w:val="0"/>
      <w:marBottom w:val="0"/>
      <w:divBdr>
        <w:top w:val="none" w:sz="0" w:space="0" w:color="auto"/>
        <w:left w:val="none" w:sz="0" w:space="0" w:color="auto"/>
        <w:bottom w:val="none" w:sz="0" w:space="0" w:color="auto"/>
        <w:right w:val="none" w:sz="0" w:space="0" w:color="auto"/>
      </w:divBdr>
      <w:divsChild>
        <w:div w:id="1552378900">
          <w:marLeft w:val="640"/>
          <w:marRight w:val="0"/>
          <w:marTop w:val="0"/>
          <w:marBottom w:val="0"/>
          <w:divBdr>
            <w:top w:val="none" w:sz="0" w:space="0" w:color="auto"/>
            <w:left w:val="none" w:sz="0" w:space="0" w:color="auto"/>
            <w:bottom w:val="none" w:sz="0" w:space="0" w:color="auto"/>
            <w:right w:val="none" w:sz="0" w:space="0" w:color="auto"/>
          </w:divBdr>
        </w:div>
        <w:div w:id="150024423">
          <w:marLeft w:val="640"/>
          <w:marRight w:val="0"/>
          <w:marTop w:val="0"/>
          <w:marBottom w:val="0"/>
          <w:divBdr>
            <w:top w:val="none" w:sz="0" w:space="0" w:color="auto"/>
            <w:left w:val="none" w:sz="0" w:space="0" w:color="auto"/>
            <w:bottom w:val="none" w:sz="0" w:space="0" w:color="auto"/>
            <w:right w:val="none" w:sz="0" w:space="0" w:color="auto"/>
          </w:divBdr>
        </w:div>
        <w:div w:id="2096629292">
          <w:marLeft w:val="640"/>
          <w:marRight w:val="0"/>
          <w:marTop w:val="0"/>
          <w:marBottom w:val="0"/>
          <w:divBdr>
            <w:top w:val="none" w:sz="0" w:space="0" w:color="auto"/>
            <w:left w:val="none" w:sz="0" w:space="0" w:color="auto"/>
            <w:bottom w:val="none" w:sz="0" w:space="0" w:color="auto"/>
            <w:right w:val="none" w:sz="0" w:space="0" w:color="auto"/>
          </w:divBdr>
        </w:div>
        <w:div w:id="190843195">
          <w:marLeft w:val="640"/>
          <w:marRight w:val="0"/>
          <w:marTop w:val="0"/>
          <w:marBottom w:val="0"/>
          <w:divBdr>
            <w:top w:val="none" w:sz="0" w:space="0" w:color="auto"/>
            <w:left w:val="none" w:sz="0" w:space="0" w:color="auto"/>
            <w:bottom w:val="none" w:sz="0" w:space="0" w:color="auto"/>
            <w:right w:val="none" w:sz="0" w:space="0" w:color="auto"/>
          </w:divBdr>
        </w:div>
        <w:div w:id="718826363">
          <w:marLeft w:val="640"/>
          <w:marRight w:val="0"/>
          <w:marTop w:val="0"/>
          <w:marBottom w:val="0"/>
          <w:divBdr>
            <w:top w:val="none" w:sz="0" w:space="0" w:color="auto"/>
            <w:left w:val="none" w:sz="0" w:space="0" w:color="auto"/>
            <w:bottom w:val="none" w:sz="0" w:space="0" w:color="auto"/>
            <w:right w:val="none" w:sz="0" w:space="0" w:color="auto"/>
          </w:divBdr>
        </w:div>
        <w:div w:id="2032343303">
          <w:marLeft w:val="640"/>
          <w:marRight w:val="0"/>
          <w:marTop w:val="0"/>
          <w:marBottom w:val="0"/>
          <w:divBdr>
            <w:top w:val="none" w:sz="0" w:space="0" w:color="auto"/>
            <w:left w:val="none" w:sz="0" w:space="0" w:color="auto"/>
            <w:bottom w:val="none" w:sz="0" w:space="0" w:color="auto"/>
            <w:right w:val="none" w:sz="0" w:space="0" w:color="auto"/>
          </w:divBdr>
        </w:div>
        <w:div w:id="602342610">
          <w:marLeft w:val="640"/>
          <w:marRight w:val="0"/>
          <w:marTop w:val="0"/>
          <w:marBottom w:val="0"/>
          <w:divBdr>
            <w:top w:val="none" w:sz="0" w:space="0" w:color="auto"/>
            <w:left w:val="none" w:sz="0" w:space="0" w:color="auto"/>
            <w:bottom w:val="none" w:sz="0" w:space="0" w:color="auto"/>
            <w:right w:val="none" w:sz="0" w:space="0" w:color="auto"/>
          </w:divBdr>
        </w:div>
        <w:div w:id="1784224480">
          <w:marLeft w:val="640"/>
          <w:marRight w:val="0"/>
          <w:marTop w:val="0"/>
          <w:marBottom w:val="0"/>
          <w:divBdr>
            <w:top w:val="none" w:sz="0" w:space="0" w:color="auto"/>
            <w:left w:val="none" w:sz="0" w:space="0" w:color="auto"/>
            <w:bottom w:val="none" w:sz="0" w:space="0" w:color="auto"/>
            <w:right w:val="none" w:sz="0" w:space="0" w:color="auto"/>
          </w:divBdr>
        </w:div>
        <w:div w:id="608320038">
          <w:marLeft w:val="640"/>
          <w:marRight w:val="0"/>
          <w:marTop w:val="0"/>
          <w:marBottom w:val="0"/>
          <w:divBdr>
            <w:top w:val="none" w:sz="0" w:space="0" w:color="auto"/>
            <w:left w:val="none" w:sz="0" w:space="0" w:color="auto"/>
            <w:bottom w:val="none" w:sz="0" w:space="0" w:color="auto"/>
            <w:right w:val="none" w:sz="0" w:space="0" w:color="auto"/>
          </w:divBdr>
        </w:div>
        <w:div w:id="2088451429">
          <w:marLeft w:val="640"/>
          <w:marRight w:val="0"/>
          <w:marTop w:val="0"/>
          <w:marBottom w:val="0"/>
          <w:divBdr>
            <w:top w:val="none" w:sz="0" w:space="0" w:color="auto"/>
            <w:left w:val="none" w:sz="0" w:space="0" w:color="auto"/>
            <w:bottom w:val="none" w:sz="0" w:space="0" w:color="auto"/>
            <w:right w:val="none" w:sz="0" w:space="0" w:color="auto"/>
          </w:divBdr>
        </w:div>
        <w:div w:id="1848595135">
          <w:marLeft w:val="640"/>
          <w:marRight w:val="0"/>
          <w:marTop w:val="0"/>
          <w:marBottom w:val="0"/>
          <w:divBdr>
            <w:top w:val="none" w:sz="0" w:space="0" w:color="auto"/>
            <w:left w:val="none" w:sz="0" w:space="0" w:color="auto"/>
            <w:bottom w:val="none" w:sz="0" w:space="0" w:color="auto"/>
            <w:right w:val="none" w:sz="0" w:space="0" w:color="auto"/>
          </w:divBdr>
        </w:div>
        <w:div w:id="1124813079">
          <w:marLeft w:val="640"/>
          <w:marRight w:val="0"/>
          <w:marTop w:val="0"/>
          <w:marBottom w:val="0"/>
          <w:divBdr>
            <w:top w:val="none" w:sz="0" w:space="0" w:color="auto"/>
            <w:left w:val="none" w:sz="0" w:space="0" w:color="auto"/>
            <w:bottom w:val="none" w:sz="0" w:space="0" w:color="auto"/>
            <w:right w:val="none" w:sz="0" w:space="0" w:color="auto"/>
          </w:divBdr>
        </w:div>
        <w:div w:id="1961258273">
          <w:marLeft w:val="640"/>
          <w:marRight w:val="0"/>
          <w:marTop w:val="0"/>
          <w:marBottom w:val="0"/>
          <w:divBdr>
            <w:top w:val="none" w:sz="0" w:space="0" w:color="auto"/>
            <w:left w:val="none" w:sz="0" w:space="0" w:color="auto"/>
            <w:bottom w:val="none" w:sz="0" w:space="0" w:color="auto"/>
            <w:right w:val="none" w:sz="0" w:space="0" w:color="auto"/>
          </w:divBdr>
        </w:div>
        <w:div w:id="989094506">
          <w:marLeft w:val="640"/>
          <w:marRight w:val="0"/>
          <w:marTop w:val="0"/>
          <w:marBottom w:val="0"/>
          <w:divBdr>
            <w:top w:val="none" w:sz="0" w:space="0" w:color="auto"/>
            <w:left w:val="none" w:sz="0" w:space="0" w:color="auto"/>
            <w:bottom w:val="none" w:sz="0" w:space="0" w:color="auto"/>
            <w:right w:val="none" w:sz="0" w:space="0" w:color="auto"/>
          </w:divBdr>
        </w:div>
        <w:div w:id="1797288893">
          <w:marLeft w:val="640"/>
          <w:marRight w:val="0"/>
          <w:marTop w:val="0"/>
          <w:marBottom w:val="0"/>
          <w:divBdr>
            <w:top w:val="none" w:sz="0" w:space="0" w:color="auto"/>
            <w:left w:val="none" w:sz="0" w:space="0" w:color="auto"/>
            <w:bottom w:val="none" w:sz="0" w:space="0" w:color="auto"/>
            <w:right w:val="none" w:sz="0" w:space="0" w:color="auto"/>
          </w:divBdr>
        </w:div>
        <w:div w:id="702052880">
          <w:marLeft w:val="640"/>
          <w:marRight w:val="0"/>
          <w:marTop w:val="0"/>
          <w:marBottom w:val="0"/>
          <w:divBdr>
            <w:top w:val="none" w:sz="0" w:space="0" w:color="auto"/>
            <w:left w:val="none" w:sz="0" w:space="0" w:color="auto"/>
            <w:bottom w:val="none" w:sz="0" w:space="0" w:color="auto"/>
            <w:right w:val="none" w:sz="0" w:space="0" w:color="auto"/>
          </w:divBdr>
        </w:div>
      </w:divsChild>
    </w:div>
    <w:div w:id="202328248">
      <w:bodyDiv w:val="1"/>
      <w:marLeft w:val="0"/>
      <w:marRight w:val="0"/>
      <w:marTop w:val="0"/>
      <w:marBottom w:val="0"/>
      <w:divBdr>
        <w:top w:val="none" w:sz="0" w:space="0" w:color="auto"/>
        <w:left w:val="none" w:sz="0" w:space="0" w:color="auto"/>
        <w:bottom w:val="none" w:sz="0" w:space="0" w:color="auto"/>
        <w:right w:val="none" w:sz="0" w:space="0" w:color="auto"/>
      </w:divBdr>
    </w:div>
    <w:div w:id="202521968">
      <w:bodyDiv w:val="1"/>
      <w:marLeft w:val="0"/>
      <w:marRight w:val="0"/>
      <w:marTop w:val="0"/>
      <w:marBottom w:val="0"/>
      <w:divBdr>
        <w:top w:val="none" w:sz="0" w:space="0" w:color="auto"/>
        <w:left w:val="none" w:sz="0" w:space="0" w:color="auto"/>
        <w:bottom w:val="none" w:sz="0" w:space="0" w:color="auto"/>
        <w:right w:val="none" w:sz="0" w:space="0" w:color="auto"/>
      </w:divBdr>
    </w:div>
    <w:div w:id="202789045">
      <w:bodyDiv w:val="1"/>
      <w:marLeft w:val="0"/>
      <w:marRight w:val="0"/>
      <w:marTop w:val="0"/>
      <w:marBottom w:val="0"/>
      <w:divBdr>
        <w:top w:val="none" w:sz="0" w:space="0" w:color="auto"/>
        <w:left w:val="none" w:sz="0" w:space="0" w:color="auto"/>
        <w:bottom w:val="none" w:sz="0" w:space="0" w:color="auto"/>
        <w:right w:val="none" w:sz="0" w:space="0" w:color="auto"/>
      </w:divBdr>
      <w:divsChild>
        <w:div w:id="630019897">
          <w:marLeft w:val="480"/>
          <w:marRight w:val="0"/>
          <w:marTop w:val="0"/>
          <w:marBottom w:val="0"/>
          <w:divBdr>
            <w:top w:val="none" w:sz="0" w:space="0" w:color="auto"/>
            <w:left w:val="none" w:sz="0" w:space="0" w:color="auto"/>
            <w:bottom w:val="none" w:sz="0" w:space="0" w:color="auto"/>
            <w:right w:val="none" w:sz="0" w:space="0" w:color="auto"/>
          </w:divBdr>
        </w:div>
        <w:div w:id="1981153988">
          <w:marLeft w:val="480"/>
          <w:marRight w:val="0"/>
          <w:marTop w:val="0"/>
          <w:marBottom w:val="0"/>
          <w:divBdr>
            <w:top w:val="none" w:sz="0" w:space="0" w:color="auto"/>
            <w:left w:val="none" w:sz="0" w:space="0" w:color="auto"/>
            <w:bottom w:val="none" w:sz="0" w:space="0" w:color="auto"/>
            <w:right w:val="none" w:sz="0" w:space="0" w:color="auto"/>
          </w:divBdr>
        </w:div>
        <w:div w:id="573202651">
          <w:marLeft w:val="480"/>
          <w:marRight w:val="0"/>
          <w:marTop w:val="0"/>
          <w:marBottom w:val="0"/>
          <w:divBdr>
            <w:top w:val="none" w:sz="0" w:space="0" w:color="auto"/>
            <w:left w:val="none" w:sz="0" w:space="0" w:color="auto"/>
            <w:bottom w:val="none" w:sz="0" w:space="0" w:color="auto"/>
            <w:right w:val="none" w:sz="0" w:space="0" w:color="auto"/>
          </w:divBdr>
        </w:div>
        <w:div w:id="46993703">
          <w:marLeft w:val="480"/>
          <w:marRight w:val="0"/>
          <w:marTop w:val="0"/>
          <w:marBottom w:val="0"/>
          <w:divBdr>
            <w:top w:val="none" w:sz="0" w:space="0" w:color="auto"/>
            <w:left w:val="none" w:sz="0" w:space="0" w:color="auto"/>
            <w:bottom w:val="none" w:sz="0" w:space="0" w:color="auto"/>
            <w:right w:val="none" w:sz="0" w:space="0" w:color="auto"/>
          </w:divBdr>
        </w:div>
        <w:div w:id="1678116871">
          <w:marLeft w:val="480"/>
          <w:marRight w:val="0"/>
          <w:marTop w:val="0"/>
          <w:marBottom w:val="0"/>
          <w:divBdr>
            <w:top w:val="none" w:sz="0" w:space="0" w:color="auto"/>
            <w:left w:val="none" w:sz="0" w:space="0" w:color="auto"/>
            <w:bottom w:val="none" w:sz="0" w:space="0" w:color="auto"/>
            <w:right w:val="none" w:sz="0" w:space="0" w:color="auto"/>
          </w:divBdr>
        </w:div>
        <w:div w:id="984119390">
          <w:marLeft w:val="480"/>
          <w:marRight w:val="0"/>
          <w:marTop w:val="0"/>
          <w:marBottom w:val="0"/>
          <w:divBdr>
            <w:top w:val="none" w:sz="0" w:space="0" w:color="auto"/>
            <w:left w:val="none" w:sz="0" w:space="0" w:color="auto"/>
            <w:bottom w:val="none" w:sz="0" w:space="0" w:color="auto"/>
            <w:right w:val="none" w:sz="0" w:space="0" w:color="auto"/>
          </w:divBdr>
        </w:div>
        <w:div w:id="139348001">
          <w:marLeft w:val="480"/>
          <w:marRight w:val="0"/>
          <w:marTop w:val="0"/>
          <w:marBottom w:val="0"/>
          <w:divBdr>
            <w:top w:val="none" w:sz="0" w:space="0" w:color="auto"/>
            <w:left w:val="none" w:sz="0" w:space="0" w:color="auto"/>
            <w:bottom w:val="none" w:sz="0" w:space="0" w:color="auto"/>
            <w:right w:val="none" w:sz="0" w:space="0" w:color="auto"/>
          </w:divBdr>
        </w:div>
        <w:div w:id="10232001">
          <w:marLeft w:val="480"/>
          <w:marRight w:val="0"/>
          <w:marTop w:val="0"/>
          <w:marBottom w:val="0"/>
          <w:divBdr>
            <w:top w:val="none" w:sz="0" w:space="0" w:color="auto"/>
            <w:left w:val="none" w:sz="0" w:space="0" w:color="auto"/>
            <w:bottom w:val="none" w:sz="0" w:space="0" w:color="auto"/>
            <w:right w:val="none" w:sz="0" w:space="0" w:color="auto"/>
          </w:divBdr>
        </w:div>
        <w:div w:id="41180571">
          <w:marLeft w:val="480"/>
          <w:marRight w:val="0"/>
          <w:marTop w:val="0"/>
          <w:marBottom w:val="0"/>
          <w:divBdr>
            <w:top w:val="none" w:sz="0" w:space="0" w:color="auto"/>
            <w:left w:val="none" w:sz="0" w:space="0" w:color="auto"/>
            <w:bottom w:val="none" w:sz="0" w:space="0" w:color="auto"/>
            <w:right w:val="none" w:sz="0" w:space="0" w:color="auto"/>
          </w:divBdr>
        </w:div>
        <w:div w:id="573205423">
          <w:marLeft w:val="480"/>
          <w:marRight w:val="0"/>
          <w:marTop w:val="0"/>
          <w:marBottom w:val="0"/>
          <w:divBdr>
            <w:top w:val="none" w:sz="0" w:space="0" w:color="auto"/>
            <w:left w:val="none" w:sz="0" w:space="0" w:color="auto"/>
            <w:bottom w:val="none" w:sz="0" w:space="0" w:color="auto"/>
            <w:right w:val="none" w:sz="0" w:space="0" w:color="auto"/>
          </w:divBdr>
        </w:div>
        <w:div w:id="804083380">
          <w:marLeft w:val="480"/>
          <w:marRight w:val="0"/>
          <w:marTop w:val="0"/>
          <w:marBottom w:val="0"/>
          <w:divBdr>
            <w:top w:val="none" w:sz="0" w:space="0" w:color="auto"/>
            <w:left w:val="none" w:sz="0" w:space="0" w:color="auto"/>
            <w:bottom w:val="none" w:sz="0" w:space="0" w:color="auto"/>
            <w:right w:val="none" w:sz="0" w:space="0" w:color="auto"/>
          </w:divBdr>
        </w:div>
        <w:div w:id="2005476932">
          <w:marLeft w:val="480"/>
          <w:marRight w:val="0"/>
          <w:marTop w:val="0"/>
          <w:marBottom w:val="0"/>
          <w:divBdr>
            <w:top w:val="none" w:sz="0" w:space="0" w:color="auto"/>
            <w:left w:val="none" w:sz="0" w:space="0" w:color="auto"/>
            <w:bottom w:val="none" w:sz="0" w:space="0" w:color="auto"/>
            <w:right w:val="none" w:sz="0" w:space="0" w:color="auto"/>
          </w:divBdr>
        </w:div>
        <w:div w:id="657418510">
          <w:marLeft w:val="480"/>
          <w:marRight w:val="0"/>
          <w:marTop w:val="0"/>
          <w:marBottom w:val="0"/>
          <w:divBdr>
            <w:top w:val="none" w:sz="0" w:space="0" w:color="auto"/>
            <w:left w:val="none" w:sz="0" w:space="0" w:color="auto"/>
            <w:bottom w:val="none" w:sz="0" w:space="0" w:color="auto"/>
            <w:right w:val="none" w:sz="0" w:space="0" w:color="auto"/>
          </w:divBdr>
        </w:div>
      </w:divsChild>
    </w:div>
    <w:div w:id="228619387">
      <w:bodyDiv w:val="1"/>
      <w:marLeft w:val="0"/>
      <w:marRight w:val="0"/>
      <w:marTop w:val="0"/>
      <w:marBottom w:val="0"/>
      <w:divBdr>
        <w:top w:val="none" w:sz="0" w:space="0" w:color="auto"/>
        <w:left w:val="none" w:sz="0" w:space="0" w:color="auto"/>
        <w:bottom w:val="none" w:sz="0" w:space="0" w:color="auto"/>
        <w:right w:val="none" w:sz="0" w:space="0" w:color="auto"/>
      </w:divBdr>
      <w:divsChild>
        <w:div w:id="1216896330">
          <w:marLeft w:val="640"/>
          <w:marRight w:val="0"/>
          <w:marTop w:val="0"/>
          <w:marBottom w:val="0"/>
          <w:divBdr>
            <w:top w:val="none" w:sz="0" w:space="0" w:color="auto"/>
            <w:left w:val="none" w:sz="0" w:space="0" w:color="auto"/>
            <w:bottom w:val="none" w:sz="0" w:space="0" w:color="auto"/>
            <w:right w:val="none" w:sz="0" w:space="0" w:color="auto"/>
          </w:divBdr>
        </w:div>
        <w:div w:id="1220365543">
          <w:marLeft w:val="640"/>
          <w:marRight w:val="0"/>
          <w:marTop w:val="0"/>
          <w:marBottom w:val="0"/>
          <w:divBdr>
            <w:top w:val="none" w:sz="0" w:space="0" w:color="auto"/>
            <w:left w:val="none" w:sz="0" w:space="0" w:color="auto"/>
            <w:bottom w:val="none" w:sz="0" w:space="0" w:color="auto"/>
            <w:right w:val="none" w:sz="0" w:space="0" w:color="auto"/>
          </w:divBdr>
        </w:div>
        <w:div w:id="798183177">
          <w:marLeft w:val="640"/>
          <w:marRight w:val="0"/>
          <w:marTop w:val="0"/>
          <w:marBottom w:val="0"/>
          <w:divBdr>
            <w:top w:val="none" w:sz="0" w:space="0" w:color="auto"/>
            <w:left w:val="none" w:sz="0" w:space="0" w:color="auto"/>
            <w:bottom w:val="none" w:sz="0" w:space="0" w:color="auto"/>
            <w:right w:val="none" w:sz="0" w:space="0" w:color="auto"/>
          </w:divBdr>
        </w:div>
        <w:div w:id="2098480224">
          <w:marLeft w:val="640"/>
          <w:marRight w:val="0"/>
          <w:marTop w:val="0"/>
          <w:marBottom w:val="0"/>
          <w:divBdr>
            <w:top w:val="none" w:sz="0" w:space="0" w:color="auto"/>
            <w:left w:val="none" w:sz="0" w:space="0" w:color="auto"/>
            <w:bottom w:val="none" w:sz="0" w:space="0" w:color="auto"/>
            <w:right w:val="none" w:sz="0" w:space="0" w:color="auto"/>
          </w:divBdr>
        </w:div>
        <w:div w:id="628827249">
          <w:marLeft w:val="640"/>
          <w:marRight w:val="0"/>
          <w:marTop w:val="0"/>
          <w:marBottom w:val="0"/>
          <w:divBdr>
            <w:top w:val="none" w:sz="0" w:space="0" w:color="auto"/>
            <w:left w:val="none" w:sz="0" w:space="0" w:color="auto"/>
            <w:bottom w:val="none" w:sz="0" w:space="0" w:color="auto"/>
            <w:right w:val="none" w:sz="0" w:space="0" w:color="auto"/>
          </w:divBdr>
        </w:div>
        <w:div w:id="602808359">
          <w:marLeft w:val="640"/>
          <w:marRight w:val="0"/>
          <w:marTop w:val="0"/>
          <w:marBottom w:val="0"/>
          <w:divBdr>
            <w:top w:val="none" w:sz="0" w:space="0" w:color="auto"/>
            <w:left w:val="none" w:sz="0" w:space="0" w:color="auto"/>
            <w:bottom w:val="none" w:sz="0" w:space="0" w:color="auto"/>
            <w:right w:val="none" w:sz="0" w:space="0" w:color="auto"/>
          </w:divBdr>
        </w:div>
        <w:div w:id="346828222">
          <w:marLeft w:val="640"/>
          <w:marRight w:val="0"/>
          <w:marTop w:val="0"/>
          <w:marBottom w:val="0"/>
          <w:divBdr>
            <w:top w:val="none" w:sz="0" w:space="0" w:color="auto"/>
            <w:left w:val="none" w:sz="0" w:space="0" w:color="auto"/>
            <w:bottom w:val="none" w:sz="0" w:space="0" w:color="auto"/>
            <w:right w:val="none" w:sz="0" w:space="0" w:color="auto"/>
          </w:divBdr>
        </w:div>
        <w:div w:id="682363184">
          <w:marLeft w:val="640"/>
          <w:marRight w:val="0"/>
          <w:marTop w:val="0"/>
          <w:marBottom w:val="0"/>
          <w:divBdr>
            <w:top w:val="none" w:sz="0" w:space="0" w:color="auto"/>
            <w:left w:val="none" w:sz="0" w:space="0" w:color="auto"/>
            <w:bottom w:val="none" w:sz="0" w:space="0" w:color="auto"/>
            <w:right w:val="none" w:sz="0" w:space="0" w:color="auto"/>
          </w:divBdr>
        </w:div>
        <w:div w:id="1318922833">
          <w:marLeft w:val="640"/>
          <w:marRight w:val="0"/>
          <w:marTop w:val="0"/>
          <w:marBottom w:val="0"/>
          <w:divBdr>
            <w:top w:val="none" w:sz="0" w:space="0" w:color="auto"/>
            <w:left w:val="none" w:sz="0" w:space="0" w:color="auto"/>
            <w:bottom w:val="none" w:sz="0" w:space="0" w:color="auto"/>
            <w:right w:val="none" w:sz="0" w:space="0" w:color="auto"/>
          </w:divBdr>
        </w:div>
        <w:div w:id="1669823051">
          <w:marLeft w:val="640"/>
          <w:marRight w:val="0"/>
          <w:marTop w:val="0"/>
          <w:marBottom w:val="0"/>
          <w:divBdr>
            <w:top w:val="none" w:sz="0" w:space="0" w:color="auto"/>
            <w:left w:val="none" w:sz="0" w:space="0" w:color="auto"/>
            <w:bottom w:val="none" w:sz="0" w:space="0" w:color="auto"/>
            <w:right w:val="none" w:sz="0" w:space="0" w:color="auto"/>
          </w:divBdr>
        </w:div>
        <w:div w:id="1978027112">
          <w:marLeft w:val="640"/>
          <w:marRight w:val="0"/>
          <w:marTop w:val="0"/>
          <w:marBottom w:val="0"/>
          <w:divBdr>
            <w:top w:val="none" w:sz="0" w:space="0" w:color="auto"/>
            <w:left w:val="none" w:sz="0" w:space="0" w:color="auto"/>
            <w:bottom w:val="none" w:sz="0" w:space="0" w:color="auto"/>
            <w:right w:val="none" w:sz="0" w:space="0" w:color="auto"/>
          </w:divBdr>
        </w:div>
        <w:div w:id="1217158307">
          <w:marLeft w:val="640"/>
          <w:marRight w:val="0"/>
          <w:marTop w:val="0"/>
          <w:marBottom w:val="0"/>
          <w:divBdr>
            <w:top w:val="none" w:sz="0" w:space="0" w:color="auto"/>
            <w:left w:val="none" w:sz="0" w:space="0" w:color="auto"/>
            <w:bottom w:val="none" w:sz="0" w:space="0" w:color="auto"/>
            <w:right w:val="none" w:sz="0" w:space="0" w:color="auto"/>
          </w:divBdr>
        </w:div>
        <w:div w:id="525021129">
          <w:marLeft w:val="640"/>
          <w:marRight w:val="0"/>
          <w:marTop w:val="0"/>
          <w:marBottom w:val="0"/>
          <w:divBdr>
            <w:top w:val="none" w:sz="0" w:space="0" w:color="auto"/>
            <w:left w:val="none" w:sz="0" w:space="0" w:color="auto"/>
            <w:bottom w:val="none" w:sz="0" w:space="0" w:color="auto"/>
            <w:right w:val="none" w:sz="0" w:space="0" w:color="auto"/>
          </w:divBdr>
        </w:div>
        <w:div w:id="1987314695">
          <w:marLeft w:val="640"/>
          <w:marRight w:val="0"/>
          <w:marTop w:val="0"/>
          <w:marBottom w:val="0"/>
          <w:divBdr>
            <w:top w:val="none" w:sz="0" w:space="0" w:color="auto"/>
            <w:left w:val="none" w:sz="0" w:space="0" w:color="auto"/>
            <w:bottom w:val="none" w:sz="0" w:space="0" w:color="auto"/>
            <w:right w:val="none" w:sz="0" w:space="0" w:color="auto"/>
          </w:divBdr>
        </w:div>
      </w:divsChild>
    </w:div>
    <w:div w:id="242227414">
      <w:bodyDiv w:val="1"/>
      <w:marLeft w:val="0"/>
      <w:marRight w:val="0"/>
      <w:marTop w:val="0"/>
      <w:marBottom w:val="0"/>
      <w:divBdr>
        <w:top w:val="none" w:sz="0" w:space="0" w:color="auto"/>
        <w:left w:val="none" w:sz="0" w:space="0" w:color="auto"/>
        <w:bottom w:val="none" w:sz="0" w:space="0" w:color="auto"/>
        <w:right w:val="none" w:sz="0" w:space="0" w:color="auto"/>
      </w:divBdr>
      <w:divsChild>
        <w:div w:id="2137678091">
          <w:marLeft w:val="640"/>
          <w:marRight w:val="0"/>
          <w:marTop w:val="0"/>
          <w:marBottom w:val="0"/>
          <w:divBdr>
            <w:top w:val="none" w:sz="0" w:space="0" w:color="auto"/>
            <w:left w:val="none" w:sz="0" w:space="0" w:color="auto"/>
            <w:bottom w:val="none" w:sz="0" w:space="0" w:color="auto"/>
            <w:right w:val="none" w:sz="0" w:space="0" w:color="auto"/>
          </w:divBdr>
        </w:div>
        <w:div w:id="603146228">
          <w:marLeft w:val="640"/>
          <w:marRight w:val="0"/>
          <w:marTop w:val="0"/>
          <w:marBottom w:val="0"/>
          <w:divBdr>
            <w:top w:val="none" w:sz="0" w:space="0" w:color="auto"/>
            <w:left w:val="none" w:sz="0" w:space="0" w:color="auto"/>
            <w:bottom w:val="none" w:sz="0" w:space="0" w:color="auto"/>
            <w:right w:val="none" w:sz="0" w:space="0" w:color="auto"/>
          </w:divBdr>
        </w:div>
        <w:div w:id="1392117016">
          <w:marLeft w:val="640"/>
          <w:marRight w:val="0"/>
          <w:marTop w:val="0"/>
          <w:marBottom w:val="0"/>
          <w:divBdr>
            <w:top w:val="none" w:sz="0" w:space="0" w:color="auto"/>
            <w:left w:val="none" w:sz="0" w:space="0" w:color="auto"/>
            <w:bottom w:val="none" w:sz="0" w:space="0" w:color="auto"/>
            <w:right w:val="none" w:sz="0" w:space="0" w:color="auto"/>
          </w:divBdr>
        </w:div>
        <w:div w:id="1866599283">
          <w:marLeft w:val="640"/>
          <w:marRight w:val="0"/>
          <w:marTop w:val="0"/>
          <w:marBottom w:val="0"/>
          <w:divBdr>
            <w:top w:val="none" w:sz="0" w:space="0" w:color="auto"/>
            <w:left w:val="none" w:sz="0" w:space="0" w:color="auto"/>
            <w:bottom w:val="none" w:sz="0" w:space="0" w:color="auto"/>
            <w:right w:val="none" w:sz="0" w:space="0" w:color="auto"/>
          </w:divBdr>
        </w:div>
        <w:div w:id="49690199">
          <w:marLeft w:val="640"/>
          <w:marRight w:val="0"/>
          <w:marTop w:val="0"/>
          <w:marBottom w:val="0"/>
          <w:divBdr>
            <w:top w:val="none" w:sz="0" w:space="0" w:color="auto"/>
            <w:left w:val="none" w:sz="0" w:space="0" w:color="auto"/>
            <w:bottom w:val="none" w:sz="0" w:space="0" w:color="auto"/>
            <w:right w:val="none" w:sz="0" w:space="0" w:color="auto"/>
          </w:divBdr>
        </w:div>
        <w:div w:id="289748492">
          <w:marLeft w:val="640"/>
          <w:marRight w:val="0"/>
          <w:marTop w:val="0"/>
          <w:marBottom w:val="0"/>
          <w:divBdr>
            <w:top w:val="none" w:sz="0" w:space="0" w:color="auto"/>
            <w:left w:val="none" w:sz="0" w:space="0" w:color="auto"/>
            <w:bottom w:val="none" w:sz="0" w:space="0" w:color="auto"/>
            <w:right w:val="none" w:sz="0" w:space="0" w:color="auto"/>
          </w:divBdr>
        </w:div>
        <w:div w:id="730738821">
          <w:marLeft w:val="640"/>
          <w:marRight w:val="0"/>
          <w:marTop w:val="0"/>
          <w:marBottom w:val="0"/>
          <w:divBdr>
            <w:top w:val="none" w:sz="0" w:space="0" w:color="auto"/>
            <w:left w:val="none" w:sz="0" w:space="0" w:color="auto"/>
            <w:bottom w:val="none" w:sz="0" w:space="0" w:color="auto"/>
            <w:right w:val="none" w:sz="0" w:space="0" w:color="auto"/>
          </w:divBdr>
        </w:div>
        <w:div w:id="738933">
          <w:marLeft w:val="640"/>
          <w:marRight w:val="0"/>
          <w:marTop w:val="0"/>
          <w:marBottom w:val="0"/>
          <w:divBdr>
            <w:top w:val="none" w:sz="0" w:space="0" w:color="auto"/>
            <w:left w:val="none" w:sz="0" w:space="0" w:color="auto"/>
            <w:bottom w:val="none" w:sz="0" w:space="0" w:color="auto"/>
            <w:right w:val="none" w:sz="0" w:space="0" w:color="auto"/>
          </w:divBdr>
        </w:div>
        <w:div w:id="405567377">
          <w:marLeft w:val="640"/>
          <w:marRight w:val="0"/>
          <w:marTop w:val="0"/>
          <w:marBottom w:val="0"/>
          <w:divBdr>
            <w:top w:val="none" w:sz="0" w:space="0" w:color="auto"/>
            <w:left w:val="none" w:sz="0" w:space="0" w:color="auto"/>
            <w:bottom w:val="none" w:sz="0" w:space="0" w:color="auto"/>
            <w:right w:val="none" w:sz="0" w:space="0" w:color="auto"/>
          </w:divBdr>
        </w:div>
        <w:div w:id="1735004590">
          <w:marLeft w:val="640"/>
          <w:marRight w:val="0"/>
          <w:marTop w:val="0"/>
          <w:marBottom w:val="0"/>
          <w:divBdr>
            <w:top w:val="none" w:sz="0" w:space="0" w:color="auto"/>
            <w:left w:val="none" w:sz="0" w:space="0" w:color="auto"/>
            <w:bottom w:val="none" w:sz="0" w:space="0" w:color="auto"/>
            <w:right w:val="none" w:sz="0" w:space="0" w:color="auto"/>
          </w:divBdr>
        </w:div>
        <w:div w:id="897210258">
          <w:marLeft w:val="640"/>
          <w:marRight w:val="0"/>
          <w:marTop w:val="0"/>
          <w:marBottom w:val="0"/>
          <w:divBdr>
            <w:top w:val="none" w:sz="0" w:space="0" w:color="auto"/>
            <w:left w:val="none" w:sz="0" w:space="0" w:color="auto"/>
            <w:bottom w:val="none" w:sz="0" w:space="0" w:color="auto"/>
            <w:right w:val="none" w:sz="0" w:space="0" w:color="auto"/>
          </w:divBdr>
        </w:div>
        <w:div w:id="1885289200">
          <w:marLeft w:val="640"/>
          <w:marRight w:val="0"/>
          <w:marTop w:val="0"/>
          <w:marBottom w:val="0"/>
          <w:divBdr>
            <w:top w:val="none" w:sz="0" w:space="0" w:color="auto"/>
            <w:left w:val="none" w:sz="0" w:space="0" w:color="auto"/>
            <w:bottom w:val="none" w:sz="0" w:space="0" w:color="auto"/>
            <w:right w:val="none" w:sz="0" w:space="0" w:color="auto"/>
          </w:divBdr>
        </w:div>
        <w:div w:id="868834128">
          <w:marLeft w:val="640"/>
          <w:marRight w:val="0"/>
          <w:marTop w:val="0"/>
          <w:marBottom w:val="0"/>
          <w:divBdr>
            <w:top w:val="none" w:sz="0" w:space="0" w:color="auto"/>
            <w:left w:val="none" w:sz="0" w:space="0" w:color="auto"/>
            <w:bottom w:val="none" w:sz="0" w:space="0" w:color="auto"/>
            <w:right w:val="none" w:sz="0" w:space="0" w:color="auto"/>
          </w:divBdr>
        </w:div>
        <w:div w:id="1763985414">
          <w:marLeft w:val="640"/>
          <w:marRight w:val="0"/>
          <w:marTop w:val="0"/>
          <w:marBottom w:val="0"/>
          <w:divBdr>
            <w:top w:val="none" w:sz="0" w:space="0" w:color="auto"/>
            <w:left w:val="none" w:sz="0" w:space="0" w:color="auto"/>
            <w:bottom w:val="none" w:sz="0" w:space="0" w:color="auto"/>
            <w:right w:val="none" w:sz="0" w:space="0" w:color="auto"/>
          </w:divBdr>
        </w:div>
      </w:divsChild>
    </w:div>
    <w:div w:id="280841640">
      <w:bodyDiv w:val="1"/>
      <w:marLeft w:val="0"/>
      <w:marRight w:val="0"/>
      <w:marTop w:val="0"/>
      <w:marBottom w:val="0"/>
      <w:divBdr>
        <w:top w:val="none" w:sz="0" w:space="0" w:color="auto"/>
        <w:left w:val="none" w:sz="0" w:space="0" w:color="auto"/>
        <w:bottom w:val="none" w:sz="0" w:space="0" w:color="auto"/>
        <w:right w:val="none" w:sz="0" w:space="0" w:color="auto"/>
      </w:divBdr>
      <w:divsChild>
        <w:div w:id="585654771">
          <w:marLeft w:val="640"/>
          <w:marRight w:val="0"/>
          <w:marTop w:val="0"/>
          <w:marBottom w:val="0"/>
          <w:divBdr>
            <w:top w:val="none" w:sz="0" w:space="0" w:color="auto"/>
            <w:left w:val="none" w:sz="0" w:space="0" w:color="auto"/>
            <w:bottom w:val="none" w:sz="0" w:space="0" w:color="auto"/>
            <w:right w:val="none" w:sz="0" w:space="0" w:color="auto"/>
          </w:divBdr>
        </w:div>
        <w:div w:id="1969313812">
          <w:marLeft w:val="640"/>
          <w:marRight w:val="0"/>
          <w:marTop w:val="0"/>
          <w:marBottom w:val="0"/>
          <w:divBdr>
            <w:top w:val="none" w:sz="0" w:space="0" w:color="auto"/>
            <w:left w:val="none" w:sz="0" w:space="0" w:color="auto"/>
            <w:bottom w:val="none" w:sz="0" w:space="0" w:color="auto"/>
            <w:right w:val="none" w:sz="0" w:space="0" w:color="auto"/>
          </w:divBdr>
        </w:div>
        <w:div w:id="1659575767">
          <w:marLeft w:val="640"/>
          <w:marRight w:val="0"/>
          <w:marTop w:val="0"/>
          <w:marBottom w:val="0"/>
          <w:divBdr>
            <w:top w:val="none" w:sz="0" w:space="0" w:color="auto"/>
            <w:left w:val="none" w:sz="0" w:space="0" w:color="auto"/>
            <w:bottom w:val="none" w:sz="0" w:space="0" w:color="auto"/>
            <w:right w:val="none" w:sz="0" w:space="0" w:color="auto"/>
          </w:divBdr>
        </w:div>
        <w:div w:id="43339232">
          <w:marLeft w:val="640"/>
          <w:marRight w:val="0"/>
          <w:marTop w:val="0"/>
          <w:marBottom w:val="0"/>
          <w:divBdr>
            <w:top w:val="none" w:sz="0" w:space="0" w:color="auto"/>
            <w:left w:val="none" w:sz="0" w:space="0" w:color="auto"/>
            <w:bottom w:val="none" w:sz="0" w:space="0" w:color="auto"/>
            <w:right w:val="none" w:sz="0" w:space="0" w:color="auto"/>
          </w:divBdr>
        </w:div>
        <w:div w:id="271326815">
          <w:marLeft w:val="640"/>
          <w:marRight w:val="0"/>
          <w:marTop w:val="0"/>
          <w:marBottom w:val="0"/>
          <w:divBdr>
            <w:top w:val="none" w:sz="0" w:space="0" w:color="auto"/>
            <w:left w:val="none" w:sz="0" w:space="0" w:color="auto"/>
            <w:bottom w:val="none" w:sz="0" w:space="0" w:color="auto"/>
            <w:right w:val="none" w:sz="0" w:space="0" w:color="auto"/>
          </w:divBdr>
        </w:div>
      </w:divsChild>
    </w:div>
    <w:div w:id="301933046">
      <w:bodyDiv w:val="1"/>
      <w:marLeft w:val="0"/>
      <w:marRight w:val="0"/>
      <w:marTop w:val="0"/>
      <w:marBottom w:val="0"/>
      <w:divBdr>
        <w:top w:val="none" w:sz="0" w:space="0" w:color="auto"/>
        <w:left w:val="none" w:sz="0" w:space="0" w:color="auto"/>
        <w:bottom w:val="none" w:sz="0" w:space="0" w:color="auto"/>
        <w:right w:val="none" w:sz="0" w:space="0" w:color="auto"/>
      </w:divBdr>
    </w:div>
    <w:div w:id="307561297">
      <w:bodyDiv w:val="1"/>
      <w:marLeft w:val="0"/>
      <w:marRight w:val="0"/>
      <w:marTop w:val="0"/>
      <w:marBottom w:val="0"/>
      <w:divBdr>
        <w:top w:val="none" w:sz="0" w:space="0" w:color="auto"/>
        <w:left w:val="none" w:sz="0" w:space="0" w:color="auto"/>
        <w:bottom w:val="none" w:sz="0" w:space="0" w:color="auto"/>
        <w:right w:val="none" w:sz="0" w:space="0" w:color="auto"/>
      </w:divBdr>
    </w:div>
    <w:div w:id="351229097">
      <w:bodyDiv w:val="1"/>
      <w:marLeft w:val="0"/>
      <w:marRight w:val="0"/>
      <w:marTop w:val="0"/>
      <w:marBottom w:val="0"/>
      <w:divBdr>
        <w:top w:val="none" w:sz="0" w:space="0" w:color="auto"/>
        <w:left w:val="none" w:sz="0" w:space="0" w:color="auto"/>
        <w:bottom w:val="none" w:sz="0" w:space="0" w:color="auto"/>
        <w:right w:val="none" w:sz="0" w:space="0" w:color="auto"/>
      </w:divBdr>
    </w:div>
    <w:div w:id="367606597">
      <w:bodyDiv w:val="1"/>
      <w:marLeft w:val="0"/>
      <w:marRight w:val="0"/>
      <w:marTop w:val="0"/>
      <w:marBottom w:val="0"/>
      <w:divBdr>
        <w:top w:val="none" w:sz="0" w:space="0" w:color="auto"/>
        <w:left w:val="none" w:sz="0" w:space="0" w:color="auto"/>
        <w:bottom w:val="none" w:sz="0" w:space="0" w:color="auto"/>
        <w:right w:val="none" w:sz="0" w:space="0" w:color="auto"/>
      </w:divBdr>
    </w:div>
    <w:div w:id="459802827">
      <w:bodyDiv w:val="1"/>
      <w:marLeft w:val="0"/>
      <w:marRight w:val="0"/>
      <w:marTop w:val="0"/>
      <w:marBottom w:val="0"/>
      <w:divBdr>
        <w:top w:val="none" w:sz="0" w:space="0" w:color="auto"/>
        <w:left w:val="none" w:sz="0" w:space="0" w:color="auto"/>
        <w:bottom w:val="none" w:sz="0" w:space="0" w:color="auto"/>
        <w:right w:val="none" w:sz="0" w:space="0" w:color="auto"/>
      </w:divBdr>
    </w:div>
    <w:div w:id="464347158">
      <w:bodyDiv w:val="1"/>
      <w:marLeft w:val="0"/>
      <w:marRight w:val="0"/>
      <w:marTop w:val="0"/>
      <w:marBottom w:val="0"/>
      <w:divBdr>
        <w:top w:val="none" w:sz="0" w:space="0" w:color="auto"/>
        <w:left w:val="none" w:sz="0" w:space="0" w:color="auto"/>
        <w:bottom w:val="none" w:sz="0" w:space="0" w:color="auto"/>
        <w:right w:val="none" w:sz="0" w:space="0" w:color="auto"/>
      </w:divBdr>
    </w:div>
    <w:div w:id="493959069">
      <w:bodyDiv w:val="1"/>
      <w:marLeft w:val="0"/>
      <w:marRight w:val="0"/>
      <w:marTop w:val="0"/>
      <w:marBottom w:val="0"/>
      <w:divBdr>
        <w:top w:val="none" w:sz="0" w:space="0" w:color="auto"/>
        <w:left w:val="none" w:sz="0" w:space="0" w:color="auto"/>
        <w:bottom w:val="none" w:sz="0" w:space="0" w:color="auto"/>
        <w:right w:val="none" w:sz="0" w:space="0" w:color="auto"/>
      </w:divBdr>
    </w:div>
    <w:div w:id="570702425">
      <w:bodyDiv w:val="1"/>
      <w:marLeft w:val="0"/>
      <w:marRight w:val="0"/>
      <w:marTop w:val="0"/>
      <w:marBottom w:val="0"/>
      <w:divBdr>
        <w:top w:val="none" w:sz="0" w:space="0" w:color="auto"/>
        <w:left w:val="none" w:sz="0" w:space="0" w:color="auto"/>
        <w:bottom w:val="none" w:sz="0" w:space="0" w:color="auto"/>
        <w:right w:val="none" w:sz="0" w:space="0" w:color="auto"/>
      </w:divBdr>
      <w:divsChild>
        <w:div w:id="1796679720">
          <w:marLeft w:val="640"/>
          <w:marRight w:val="0"/>
          <w:marTop w:val="0"/>
          <w:marBottom w:val="0"/>
          <w:divBdr>
            <w:top w:val="none" w:sz="0" w:space="0" w:color="auto"/>
            <w:left w:val="none" w:sz="0" w:space="0" w:color="auto"/>
            <w:bottom w:val="none" w:sz="0" w:space="0" w:color="auto"/>
            <w:right w:val="none" w:sz="0" w:space="0" w:color="auto"/>
          </w:divBdr>
        </w:div>
        <w:div w:id="1257518226">
          <w:marLeft w:val="640"/>
          <w:marRight w:val="0"/>
          <w:marTop w:val="0"/>
          <w:marBottom w:val="0"/>
          <w:divBdr>
            <w:top w:val="none" w:sz="0" w:space="0" w:color="auto"/>
            <w:left w:val="none" w:sz="0" w:space="0" w:color="auto"/>
            <w:bottom w:val="none" w:sz="0" w:space="0" w:color="auto"/>
            <w:right w:val="none" w:sz="0" w:space="0" w:color="auto"/>
          </w:divBdr>
        </w:div>
        <w:div w:id="630130178">
          <w:marLeft w:val="640"/>
          <w:marRight w:val="0"/>
          <w:marTop w:val="0"/>
          <w:marBottom w:val="0"/>
          <w:divBdr>
            <w:top w:val="none" w:sz="0" w:space="0" w:color="auto"/>
            <w:left w:val="none" w:sz="0" w:space="0" w:color="auto"/>
            <w:bottom w:val="none" w:sz="0" w:space="0" w:color="auto"/>
            <w:right w:val="none" w:sz="0" w:space="0" w:color="auto"/>
          </w:divBdr>
        </w:div>
        <w:div w:id="1632663999">
          <w:marLeft w:val="640"/>
          <w:marRight w:val="0"/>
          <w:marTop w:val="0"/>
          <w:marBottom w:val="0"/>
          <w:divBdr>
            <w:top w:val="none" w:sz="0" w:space="0" w:color="auto"/>
            <w:left w:val="none" w:sz="0" w:space="0" w:color="auto"/>
            <w:bottom w:val="none" w:sz="0" w:space="0" w:color="auto"/>
            <w:right w:val="none" w:sz="0" w:space="0" w:color="auto"/>
          </w:divBdr>
        </w:div>
        <w:div w:id="1895042459">
          <w:marLeft w:val="640"/>
          <w:marRight w:val="0"/>
          <w:marTop w:val="0"/>
          <w:marBottom w:val="0"/>
          <w:divBdr>
            <w:top w:val="none" w:sz="0" w:space="0" w:color="auto"/>
            <w:left w:val="none" w:sz="0" w:space="0" w:color="auto"/>
            <w:bottom w:val="none" w:sz="0" w:space="0" w:color="auto"/>
            <w:right w:val="none" w:sz="0" w:space="0" w:color="auto"/>
          </w:divBdr>
        </w:div>
        <w:div w:id="70007316">
          <w:marLeft w:val="640"/>
          <w:marRight w:val="0"/>
          <w:marTop w:val="0"/>
          <w:marBottom w:val="0"/>
          <w:divBdr>
            <w:top w:val="none" w:sz="0" w:space="0" w:color="auto"/>
            <w:left w:val="none" w:sz="0" w:space="0" w:color="auto"/>
            <w:bottom w:val="none" w:sz="0" w:space="0" w:color="auto"/>
            <w:right w:val="none" w:sz="0" w:space="0" w:color="auto"/>
          </w:divBdr>
        </w:div>
        <w:div w:id="2053338944">
          <w:marLeft w:val="640"/>
          <w:marRight w:val="0"/>
          <w:marTop w:val="0"/>
          <w:marBottom w:val="0"/>
          <w:divBdr>
            <w:top w:val="none" w:sz="0" w:space="0" w:color="auto"/>
            <w:left w:val="none" w:sz="0" w:space="0" w:color="auto"/>
            <w:bottom w:val="none" w:sz="0" w:space="0" w:color="auto"/>
            <w:right w:val="none" w:sz="0" w:space="0" w:color="auto"/>
          </w:divBdr>
        </w:div>
        <w:div w:id="238250964">
          <w:marLeft w:val="640"/>
          <w:marRight w:val="0"/>
          <w:marTop w:val="0"/>
          <w:marBottom w:val="0"/>
          <w:divBdr>
            <w:top w:val="none" w:sz="0" w:space="0" w:color="auto"/>
            <w:left w:val="none" w:sz="0" w:space="0" w:color="auto"/>
            <w:bottom w:val="none" w:sz="0" w:space="0" w:color="auto"/>
            <w:right w:val="none" w:sz="0" w:space="0" w:color="auto"/>
          </w:divBdr>
        </w:div>
      </w:divsChild>
    </w:div>
    <w:div w:id="583227146">
      <w:bodyDiv w:val="1"/>
      <w:marLeft w:val="0"/>
      <w:marRight w:val="0"/>
      <w:marTop w:val="0"/>
      <w:marBottom w:val="0"/>
      <w:divBdr>
        <w:top w:val="none" w:sz="0" w:space="0" w:color="auto"/>
        <w:left w:val="none" w:sz="0" w:space="0" w:color="auto"/>
        <w:bottom w:val="none" w:sz="0" w:space="0" w:color="auto"/>
        <w:right w:val="none" w:sz="0" w:space="0" w:color="auto"/>
      </w:divBdr>
    </w:div>
    <w:div w:id="600377779">
      <w:bodyDiv w:val="1"/>
      <w:marLeft w:val="0"/>
      <w:marRight w:val="0"/>
      <w:marTop w:val="0"/>
      <w:marBottom w:val="0"/>
      <w:divBdr>
        <w:top w:val="none" w:sz="0" w:space="0" w:color="auto"/>
        <w:left w:val="none" w:sz="0" w:space="0" w:color="auto"/>
        <w:bottom w:val="none" w:sz="0" w:space="0" w:color="auto"/>
        <w:right w:val="none" w:sz="0" w:space="0" w:color="auto"/>
      </w:divBdr>
    </w:div>
    <w:div w:id="616251645">
      <w:bodyDiv w:val="1"/>
      <w:marLeft w:val="0"/>
      <w:marRight w:val="0"/>
      <w:marTop w:val="0"/>
      <w:marBottom w:val="0"/>
      <w:divBdr>
        <w:top w:val="none" w:sz="0" w:space="0" w:color="auto"/>
        <w:left w:val="none" w:sz="0" w:space="0" w:color="auto"/>
        <w:bottom w:val="none" w:sz="0" w:space="0" w:color="auto"/>
        <w:right w:val="none" w:sz="0" w:space="0" w:color="auto"/>
      </w:divBdr>
    </w:div>
    <w:div w:id="658582345">
      <w:bodyDiv w:val="1"/>
      <w:marLeft w:val="0"/>
      <w:marRight w:val="0"/>
      <w:marTop w:val="0"/>
      <w:marBottom w:val="0"/>
      <w:divBdr>
        <w:top w:val="none" w:sz="0" w:space="0" w:color="auto"/>
        <w:left w:val="none" w:sz="0" w:space="0" w:color="auto"/>
        <w:bottom w:val="none" w:sz="0" w:space="0" w:color="auto"/>
        <w:right w:val="none" w:sz="0" w:space="0" w:color="auto"/>
      </w:divBdr>
    </w:div>
    <w:div w:id="664744938">
      <w:bodyDiv w:val="1"/>
      <w:marLeft w:val="0"/>
      <w:marRight w:val="0"/>
      <w:marTop w:val="0"/>
      <w:marBottom w:val="0"/>
      <w:divBdr>
        <w:top w:val="none" w:sz="0" w:space="0" w:color="auto"/>
        <w:left w:val="none" w:sz="0" w:space="0" w:color="auto"/>
        <w:bottom w:val="none" w:sz="0" w:space="0" w:color="auto"/>
        <w:right w:val="none" w:sz="0" w:space="0" w:color="auto"/>
      </w:divBdr>
    </w:div>
    <w:div w:id="666128207">
      <w:bodyDiv w:val="1"/>
      <w:marLeft w:val="0"/>
      <w:marRight w:val="0"/>
      <w:marTop w:val="0"/>
      <w:marBottom w:val="0"/>
      <w:divBdr>
        <w:top w:val="none" w:sz="0" w:space="0" w:color="auto"/>
        <w:left w:val="none" w:sz="0" w:space="0" w:color="auto"/>
        <w:bottom w:val="none" w:sz="0" w:space="0" w:color="auto"/>
        <w:right w:val="none" w:sz="0" w:space="0" w:color="auto"/>
      </w:divBdr>
    </w:div>
    <w:div w:id="674302580">
      <w:bodyDiv w:val="1"/>
      <w:marLeft w:val="0"/>
      <w:marRight w:val="0"/>
      <w:marTop w:val="0"/>
      <w:marBottom w:val="0"/>
      <w:divBdr>
        <w:top w:val="none" w:sz="0" w:space="0" w:color="auto"/>
        <w:left w:val="none" w:sz="0" w:space="0" w:color="auto"/>
        <w:bottom w:val="none" w:sz="0" w:space="0" w:color="auto"/>
        <w:right w:val="none" w:sz="0" w:space="0" w:color="auto"/>
      </w:divBdr>
      <w:divsChild>
        <w:div w:id="222065682">
          <w:marLeft w:val="640"/>
          <w:marRight w:val="0"/>
          <w:marTop w:val="0"/>
          <w:marBottom w:val="0"/>
          <w:divBdr>
            <w:top w:val="none" w:sz="0" w:space="0" w:color="auto"/>
            <w:left w:val="none" w:sz="0" w:space="0" w:color="auto"/>
            <w:bottom w:val="none" w:sz="0" w:space="0" w:color="auto"/>
            <w:right w:val="none" w:sz="0" w:space="0" w:color="auto"/>
          </w:divBdr>
        </w:div>
        <w:div w:id="1209758528">
          <w:marLeft w:val="640"/>
          <w:marRight w:val="0"/>
          <w:marTop w:val="0"/>
          <w:marBottom w:val="0"/>
          <w:divBdr>
            <w:top w:val="none" w:sz="0" w:space="0" w:color="auto"/>
            <w:left w:val="none" w:sz="0" w:space="0" w:color="auto"/>
            <w:bottom w:val="none" w:sz="0" w:space="0" w:color="auto"/>
            <w:right w:val="none" w:sz="0" w:space="0" w:color="auto"/>
          </w:divBdr>
        </w:div>
        <w:div w:id="1152601964">
          <w:marLeft w:val="640"/>
          <w:marRight w:val="0"/>
          <w:marTop w:val="0"/>
          <w:marBottom w:val="0"/>
          <w:divBdr>
            <w:top w:val="none" w:sz="0" w:space="0" w:color="auto"/>
            <w:left w:val="none" w:sz="0" w:space="0" w:color="auto"/>
            <w:bottom w:val="none" w:sz="0" w:space="0" w:color="auto"/>
            <w:right w:val="none" w:sz="0" w:space="0" w:color="auto"/>
          </w:divBdr>
        </w:div>
        <w:div w:id="1498769049">
          <w:marLeft w:val="640"/>
          <w:marRight w:val="0"/>
          <w:marTop w:val="0"/>
          <w:marBottom w:val="0"/>
          <w:divBdr>
            <w:top w:val="none" w:sz="0" w:space="0" w:color="auto"/>
            <w:left w:val="none" w:sz="0" w:space="0" w:color="auto"/>
            <w:bottom w:val="none" w:sz="0" w:space="0" w:color="auto"/>
            <w:right w:val="none" w:sz="0" w:space="0" w:color="auto"/>
          </w:divBdr>
        </w:div>
        <w:div w:id="1214922096">
          <w:marLeft w:val="640"/>
          <w:marRight w:val="0"/>
          <w:marTop w:val="0"/>
          <w:marBottom w:val="0"/>
          <w:divBdr>
            <w:top w:val="none" w:sz="0" w:space="0" w:color="auto"/>
            <w:left w:val="none" w:sz="0" w:space="0" w:color="auto"/>
            <w:bottom w:val="none" w:sz="0" w:space="0" w:color="auto"/>
            <w:right w:val="none" w:sz="0" w:space="0" w:color="auto"/>
          </w:divBdr>
        </w:div>
        <w:div w:id="678896005">
          <w:marLeft w:val="640"/>
          <w:marRight w:val="0"/>
          <w:marTop w:val="0"/>
          <w:marBottom w:val="0"/>
          <w:divBdr>
            <w:top w:val="none" w:sz="0" w:space="0" w:color="auto"/>
            <w:left w:val="none" w:sz="0" w:space="0" w:color="auto"/>
            <w:bottom w:val="none" w:sz="0" w:space="0" w:color="auto"/>
            <w:right w:val="none" w:sz="0" w:space="0" w:color="auto"/>
          </w:divBdr>
        </w:div>
        <w:div w:id="1654529041">
          <w:marLeft w:val="640"/>
          <w:marRight w:val="0"/>
          <w:marTop w:val="0"/>
          <w:marBottom w:val="0"/>
          <w:divBdr>
            <w:top w:val="none" w:sz="0" w:space="0" w:color="auto"/>
            <w:left w:val="none" w:sz="0" w:space="0" w:color="auto"/>
            <w:bottom w:val="none" w:sz="0" w:space="0" w:color="auto"/>
            <w:right w:val="none" w:sz="0" w:space="0" w:color="auto"/>
          </w:divBdr>
        </w:div>
        <w:div w:id="1905990964">
          <w:marLeft w:val="640"/>
          <w:marRight w:val="0"/>
          <w:marTop w:val="0"/>
          <w:marBottom w:val="0"/>
          <w:divBdr>
            <w:top w:val="none" w:sz="0" w:space="0" w:color="auto"/>
            <w:left w:val="none" w:sz="0" w:space="0" w:color="auto"/>
            <w:bottom w:val="none" w:sz="0" w:space="0" w:color="auto"/>
            <w:right w:val="none" w:sz="0" w:space="0" w:color="auto"/>
          </w:divBdr>
        </w:div>
        <w:div w:id="1491873581">
          <w:marLeft w:val="640"/>
          <w:marRight w:val="0"/>
          <w:marTop w:val="0"/>
          <w:marBottom w:val="0"/>
          <w:divBdr>
            <w:top w:val="none" w:sz="0" w:space="0" w:color="auto"/>
            <w:left w:val="none" w:sz="0" w:space="0" w:color="auto"/>
            <w:bottom w:val="none" w:sz="0" w:space="0" w:color="auto"/>
            <w:right w:val="none" w:sz="0" w:space="0" w:color="auto"/>
          </w:divBdr>
        </w:div>
        <w:div w:id="1309213335">
          <w:marLeft w:val="640"/>
          <w:marRight w:val="0"/>
          <w:marTop w:val="0"/>
          <w:marBottom w:val="0"/>
          <w:divBdr>
            <w:top w:val="none" w:sz="0" w:space="0" w:color="auto"/>
            <w:left w:val="none" w:sz="0" w:space="0" w:color="auto"/>
            <w:bottom w:val="none" w:sz="0" w:space="0" w:color="auto"/>
            <w:right w:val="none" w:sz="0" w:space="0" w:color="auto"/>
          </w:divBdr>
        </w:div>
        <w:div w:id="79299977">
          <w:marLeft w:val="640"/>
          <w:marRight w:val="0"/>
          <w:marTop w:val="0"/>
          <w:marBottom w:val="0"/>
          <w:divBdr>
            <w:top w:val="none" w:sz="0" w:space="0" w:color="auto"/>
            <w:left w:val="none" w:sz="0" w:space="0" w:color="auto"/>
            <w:bottom w:val="none" w:sz="0" w:space="0" w:color="auto"/>
            <w:right w:val="none" w:sz="0" w:space="0" w:color="auto"/>
          </w:divBdr>
        </w:div>
        <w:div w:id="1904489713">
          <w:marLeft w:val="640"/>
          <w:marRight w:val="0"/>
          <w:marTop w:val="0"/>
          <w:marBottom w:val="0"/>
          <w:divBdr>
            <w:top w:val="none" w:sz="0" w:space="0" w:color="auto"/>
            <w:left w:val="none" w:sz="0" w:space="0" w:color="auto"/>
            <w:bottom w:val="none" w:sz="0" w:space="0" w:color="auto"/>
            <w:right w:val="none" w:sz="0" w:space="0" w:color="auto"/>
          </w:divBdr>
        </w:div>
        <w:div w:id="773062923">
          <w:marLeft w:val="640"/>
          <w:marRight w:val="0"/>
          <w:marTop w:val="0"/>
          <w:marBottom w:val="0"/>
          <w:divBdr>
            <w:top w:val="none" w:sz="0" w:space="0" w:color="auto"/>
            <w:left w:val="none" w:sz="0" w:space="0" w:color="auto"/>
            <w:bottom w:val="none" w:sz="0" w:space="0" w:color="auto"/>
            <w:right w:val="none" w:sz="0" w:space="0" w:color="auto"/>
          </w:divBdr>
        </w:div>
        <w:div w:id="1510176426">
          <w:marLeft w:val="640"/>
          <w:marRight w:val="0"/>
          <w:marTop w:val="0"/>
          <w:marBottom w:val="0"/>
          <w:divBdr>
            <w:top w:val="none" w:sz="0" w:space="0" w:color="auto"/>
            <w:left w:val="none" w:sz="0" w:space="0" w:color="auto"/>
            <w:bottom w:val="none" w:sz="0" w:space="0" w:color="auto"/>
            <w:right w:val="none" w:sz="0" w:space="0" w:color="auto"/>
          </w:divBdr>
        </w:div>
        <w:div w:id="1986618145">
          <w:marLeft w:val="640"/>
          <w:marRight w:val="0"/>
          <w:marTop w:val="0"/>
          <w:marBottom w:val="0"/>
          <w:divBdr>
            <w:top w:val="none" w:sz="0" w:space="0" w:color="auto"/>
            <w:left w:val="none" w:sz="0" w:space="0" w:color="auto"/>
            <w:bottom w:val="none" w:sz="0" w:space="0" w:color="auto"/>
            <w:right w:val="none" w:sz="0" w:space="0" w:color="auto"/>
          </w:divBdr>
        </w:div>
        <w:div w:id="263079452">
          <w:marLeft w:val="640"/>
          <w:marRight w:val="0"/>
          <w:marTop w:val="0"/>
          <w:marBottom w:val="0"/>
          <w:divBdr>
            <w:top w:val="none" w:sz="0" w:space="0" w:color="auto"/>
            <w:left w:val="none" w:sz="0" w:space="0" w:color="auto"/>
            <w:bottom w:val="none" w:sz="0" w:space="0" w:color="auto"/>
            <w:right w:val="none" w:sz="0" w:space="0" w:color="auto"/>
          </w:divBdr>
        </w:div>
        <w:div w:id="815953540">
          <w:marLeft w:val="640"/>
          <w:marRight w:val="0"/>
          <w:marTop w:val="0"/>
          <w:marBottom w:val="0"/>
          <w:divBdr>
            <w:top w:val="none" w:sz="0" w:space="0" w:color="auto"/>
            <w:left w:val="none" w:sz="0" w:space="0" w:color="auto"/>
            <w:bottom w:val="none" w:sz="0" w:space="0" w:color="auto"/>
            <w:right w:val="none" w:sz="0" w:space="0" w:color="auto"/>
          </w:divBdr>
        </w:div>
        <w:div w:id="1587031832">
          <w:marLeft w:val="640"/>
          <w:marRight w:val="0"/>
          <w:marTop w:val="0"/>
          <w:marBottom w:val="0"/>
          <w:divBdr>
            <w:top w:val="none" w:sz="0" w:space="0" w:color="auto"/>
            <w:left w:val="none" w:sz="0" w:space="0" w:color="auto"/>
            <w:bottom w:val="none" w:sz="0" w:space="0" w:color="auto"/>
            <w:right w:val="none" w:sz="0" w:space="0" w:color="auto"/>
          </w:divBdr>
        </w:div>
      </w:divsChild>
    </w:div>
    <w:div w:id="716589955">
      <w:bodyDiv w:val="1"/>
      <w:marLeft w:val="0"/>
      <w:marRight w:val="0"/>
      <w:marTop w:val="0"/>
      <w:marBottom w:val="0"/>
      <w:divBdr>
        <w:top w:val="none" w:sz="0" w:space="0" w:color="auto"/>
        <w:left w:val="none" w:sz="0" w:space="0" w:color="auto"/>
        <w:bottom w:val="none" w:sz="0" w:space="0" w:color="auto"/>
        <w:right w:val="none" w:sz="0" w:space="0" w:color="auto"/>
      </w:divBdr>
      <w:divsChild>
        <w:div w:id="1340306164">
          <w:marLeft w:val="640"/>
          <w:marRight w:val="0"/>
          <w:marTop w:val="0"/>
          <w:marBottom w:val="0"/>
          <w:divBdr>
            <w:top w:val="none" w:sz="0" w:space="0" w:color="auto"/>
            <w:left w:val="none" w:sz="0" w:space="0" w:color="auto"/>
            <w:bottom w:val="none" w:sz="0" w:space="0" w:color="auto"/>
            <w:right w:val="none" w:sz="0" w:space="0" w:color="auto"/>
          </w:divBdr>
        </w:div>
        <w:div w:id="1917200858">
          <w:marLeft w:val="640"/>
          <w:marRight w:val="0"/>
          <w:marTop w:val="0"/>
          <w:marBottom w:val="0"/>
          <w:divBdr>
            <w:top w:val="none" w:sz="0" w:space="0" w:color="auto"/>
            <w:left w:val="none" w:sz="0" w:space="0" w:color="auto"/>
            <w:bottom w:val="none" w:sz="0" w:space="0" w:color="auto"/>
            <w:right w:val="none" w:sz="0" w:space="0" w:color="auto"/>
          </w:divBdr>
        </w:div>
        <w:div w:id="1657686340">
          <w:marLeft w:val="640"/>
          <w:marRight w:val="0"/>
          <w:marTop w:val="0"/>
          <w:marBottom w:val="0"/>
          <w:divBdr>
            <w:top w:val="none" w:sz="0" w:space="0" w:color="auto"/>
            <w:left w:val="none" w:sz="0" w:space="0" w:color="auto"/>
            <w:bottom w:val="none" w:sz="0" w:space="0" w:color="auto"/>
            <w:right w:val="none" w:sz="0" w:space="0" w:color="auto"/>
          </w:divBdr>
        </w:div>
        <w:div w:id="1534731659">
          <w:marLeft w:val="640"/>
          <w:marRight w:val="0"/>
          <w:marTop w:val="0"/>
          <w:marBottom w:val="0"/>
          <w:divBdr>
            <w:top w:val="none" w:sz="0" w:space="0" w:color="auto"/>
            <w:left w:val="none" w:sz="0" w:space="0" w:color="auto"/>
            <w:bottom w:val="none" w:sz="0" w:space="0" w:color="auto"/>
            <w:right w:val="none" w:sz="0" w:space="0" w:color="auto"/>
          </w:divBdr>
        </w:div>
        <w:div w:id="1600022905">
          <w:marLeft w:val="640"/>
          <w:marRight w:val="0"/>
          <w:marTop w:val="0"/>
          <w:marBottom w:val="0"/>
          <w:divBdr>
            <w:top w:val="none" w:sz="0" w:space="0" w:color="auto"/>
            <w:left w:val="none" w:sz="0" w:space="0" w:color="auto"/>
            <w:bottom w:val="none" w:sz="0" w:space="0" w:color="auto"/>
            <w:right w:val="none" w:sz="0" w:space="0" w:color="auto"/>
          </w:divBdr>
        </w:div>
        <w:div w:id="608124604">
          <w:marLeft w:val="640"/>
          <w:marRight w:val="0"/>
          <w:marTop w:val="0"/>
          <w:marBottom w:val="0"/>
          <w:divBdr>
            <w:top w:val="none" w:sz="0" w:space="0" w:color="auto"/>
            <w:left w:val="none" w:sz="0" w:space="0" w:color="auto"/>
            <w:bottom w:val="none" w:sz="0" w:space="0" w:color="auto"/>
            <w:right w:val="none" w:sz="0" w:space="0" w:color="auto"/>
          </w:divBdr>
        </w:div>
      </w:divsChild>
    </w:div>
    <w:div w:id="725029237">
      <w:bodyDiv w:val="1"/>
      <w:marLeft w:val="0"/>
      <w:marRight w:val="0"/>
      <w:marTop w:val="0"/>
      <w:marBottom w:val="0"/>
      <w:divBdr>
        <w:top w:val="none" w:sz="0" w:space="0" w:color="auto"/>
        <w:left w:val="none" w:sz="0" w:space="0" w:color="auto"/>
        <w:bottom w:val="none" w:sz="0" w:space="0" w:color="auto"/>
        <w:right w:val="none" w:sz="0" w:space="0" w:color="auto"/>
      </w:divBdr>
      <w:divsChild>
        <w:div w:id="1247300294">
          <w:marLeft w:val="640"/>
          <w:marRight w:val="0"/>
          <w:marTop w:val="0"/>
          <w:marBottom w:val="0"/>
          <w:divBdr>
            <w:top w:val="none" w:sz="0" w:space="0" w:color="auto"/>
            <w:left w:val="none" w:sz="0" w:space="0" w:color="auto"/>
            <w:bottom w:val="none" w:sz="0" w:space="0" w:color="auto"/>
            <w:right w:val="none" w:sz="0" w:space="0" w:color="auto"/>
          </w:divBdr>
        </w:div>
        <w:div w:id="201599209">
          <w:marLeft w:val="640"/>
          <w:marRight w:val="0"/>
          <w:marTop w:val="0"/>
          <w:marBottom w:val="0"/>
          <w:divBdr>
            <w:top w:val="none" w:sz="0" w:space="0" w:color="auto"/>
            <w:left w:val="none" w:sz="0" w:space="0" w:color="auto"/>
            <w:bottom w:val="none" w:sz="0" w:space="0" w:color="auto"/>
            <w:right w:val="none" w:sz="0" w:space="0" w:color="auto"/>
          </w:divBdr>
        </w:div>
        <w:div w:id="299575293">
          <w:marLeft w:val="640"/>
          <w:marRight w:val="0"/>
          <w:marTop w:val="0"/>
          <w:marBottom w:val="0"/>
          <w:divBdr>
            <w:top w:val="none" w:sz="0" w:space="0" w:color="auto"/>
            <w:left w:val="none" w:sz="0" w:space="0" w:color="auto"/>
            <w:bottom w:val="none" w:sz="0" w:space="0" w:color="auto"/>
            <w:right w:val="none" w:sz="0" w:space="0" w:color="auto"/>
          </w:divBdr>
        </w:div>
        <w:div w:id="94207274">
          <w:marLeft w:val="640"/>
          <w:marRight w:val="0"/>
          <w:marTop w:val="0"/>
          <w:marBottom w:val="0"/>
          <w:divBdr>
            <w:top w:val="none" w:sz="0" w:space="0" w:color="auto"/>
            <w:left w:val="none" w:sz="0" w:space="0" w:color="auto"/>
            <w:bottom w:val="none" w:sz="0" w:space="0" w:color="auto"/>
            <w:right w:val="none" w:sz="0" w:space="0" w:color="auto"/>
          </w:divBdr>
        </w:div>
        <w:div w:id="1046952573">
          <w:marLeft w:val="640"/>
          <w:marRight w:val="0"/>
          <w:marTop w:val="0"/>
          <w:marBottom w:val="0"/>
          <w:divBdr>
            <w:top w:val="none" w:sz="0" w:space="0" w:color="auto"/>
            <w:left w:val="none" w:sz="0" w:space="0" w:color="auto"/>
            <w:bottom w:val="none" w:sz="0" w:space="0" w:color="auto"/>
            <w:right w:val="none" w:sz="0" w:space="0" w:color="auto"/>
          </w:divBdr>
        </w:div>
        <w:div w:id="98259186">
          <w:marLeft w:val="640"/>
          <w:marRight w:val="0"/>
          <w:marTop w:val="0"/>
          <w:marBottom w:val="0"/>
          <w:divBdr>
            <w:top w:val="none" w:sz="0" w:space="0" w:color="auto"/>
            <w:left w:val="none" w:sz="0" w:space="0" w:color="auto"/>
            <w:bottom w:val="none" w:sz="0" w:space="0" w:color="auto"/>
            <w:right w:val="none" w:sz="0" w:space="0" w:color="auto"/>
          </w:divBdr>
        </w:div>
        <w:div w:id="174543246">
          <w:marLeft w:val="640"/>
          <w:marRight w:val="0"/>
          <w:marTop w:val="0"/>
          <w:marBottom w:val="0"/>
          <w:divBdr>
            <w:top w:val="none" w:sz="0" w:space="0" w:color="auto"/>
            <w:left w:val="none" w:sz="0" w:space="0" w:color="auto"/>
            <w:bottom w:val="none" w:sz="0" w:space="0" w:color="auto"/>
            <w:right w:val="none" w:sz="0" w:space="0" w:color="auto"/>
          </w:divBdr>
        </w:div>
        <w:div w:id="1435444447">
          <w:marLeft w:val="640"/>
          <w:marRight w:val="0"/>
          <w:marTop w:val="0"/>
          <w:marBottom w:val="0"/>
          <w:divBdr>
            <w:top w:val="none" w:sz="0" w:space="0" w:color="auto"/>
            <w:left w:val="none" w:sz="0" w:space="0" w:color="auto"/>
            <w:bottom w:val="none" w:sz="0" w:space="0" w:color="auto"/>
            <w:right w:val="none" w:sz="0" w:space="0" w:color="auto"/>
          </w:divBdr>
        </w:div>
        <w:div w:id="1559441651">
          <w:marLeft w:val="640"/>
          <w:marRight w:val="0"/>
          <w:marTop w:val="0"/>
          <w:marBottom w:val="0"/>
          <w:divBdr>
            <w:top w:val="none" w:sz="0" w:space="0" w:color="auto"/>
            <w:left w:val="none" w:sz="0" w:space="0" w:color="auto"/>
            <w:bottom w:val="none" w:sz="0" w:space="0" w:color="auto"/>
            <w:right w:val="none" w:sz="0" w:space="0" w:color="auto"/>
          </w:divBdr>
        </w:div>
        <w:div w:id="134034997">
          <w:marLeft w:val="640"/>
          <w:marRight w:val="0"/>
          <w:marTop w:val="0"/>
          <w:marBottom w:val="0"/>
          <w:divBdr>
            <w:top w:val="none" w:sz="0" w:space="0" w:color="auto"/>
            <w:left w:val="none" w:sz="0" w:space="0" w:color="auto"/>
            <w:bottom w:val="none" w:sz="0" w:space="0" w:color="auto"/>
            <w:right w:val="none" w:sz="0" w:space="0" w:color="auto"/>
          </w:divBdr>
        </w:div>
        <w:div w:id="1884977720">
          <w:marLeft w:val="640"/>
          <w:marRight w:val="0"/>
          <w:marTop w:val="0"/>
          <w:marBottom w:val="0"/>
          <w:divBdr>
            <w:top w:val="none" w:sz="0" w:space="0" w:color="auto"/>
            <w:left w:val="none" w:sz="0" w:space="0" w:color="auto"/>
            <w:bottom w:val="none" w:sz="0" w:space="0" w:color="auto"/>
            <w:right w:val="none" w:sz="0" w:space="0" w:color="auto"/>
          </w:divBdr>
        </w:div>
        <w:div w:id="1220048816">
          <w:marLeft w:val="640"/>
          <w:marRight w:val="0"/>
          <w:marTop w:val="0"/>
          <w:marBottom w:val="0"/>
          <w:divBdr>
            <w:top w:val="none" w:sz="0" w:space="0" w:color="auto"/>
            <w:left w:val="none" w:sz="0" w:space="0" w:color="auto"/>
            <w:bottom w:val="none" w:sz="0" w:space="0" w:color="auto"/>
            <w:right w:val="none" w:sz="0" w:space="0" w:color="auto"/>
          </w:divBdr>
        </w:div>
        <w:div w:id="1633319078">
          <w:marLeft w:val="640"/>
          <w:marRight w:val="0"/>
          <w:marTop w:val="0"/>
          <w:marBottom w:val="0"/>
          <w:divBdr>
            <w:top w:val="none" w:sz="0" w:space="0" w:color="auto"/>
            <w:left w:val="none" w:sz="0" w:space="0" w:color="auto"/>
            <w:bottom w:val="none" w:sz="0" w:space="0" w:color="auto"/>
            <w:right w:val="none" w:sz="0" w:space="0" w:color="auto"/>
          </w:divBdr>
        </w:div>
        <w:div w:id="2036034192">
          <w:marLeft w:val="640"/>
          <w:marRight w:val="0"/>
          <w:marTop w:val="0"/>
          <w:marBottom w:val="0"/>
          <w:divBdr>
            <w:top w:val="none" w:sz="0" w:space="0" w:color="auto"/>
            <w:left w:val="none" w:sz="0" w:space="0" w:color="auto"/>
            <w:bottom w:val="none" w:sz="0" w:space="0" w:color="auto"/>
            <w:right w:val="none" w:sz="0" w:space="0" w:color="auto"/>
          </w:divBdr>
        </w:div>
        <w:div w:id="2043086874">
          <w:marLeft w:val="640"/>
          <w:marRight w:val="0"/>
          <w:marTop w:val="0"/>
          <w:marBottom w:val="0"/>
          <w:divBdr>
            <w:top w:val="none" w:sz="0" w:space="0" w:color="auto"/>
            <w:left w:val="none" w:sz="0" w:space="0" w:color="auto"/>
            <w:bottom w:val="none" w:sz="0" w:space="0" w:color="auto"/>
            <w:right w:val="none" w:sz="0" w:space="0" w:color="auto"/>
          </w:divBdr>
        </w:div>
      </w:divsChild>
    </w:div>
    <w:div w:id="730738885">
      <w:bodyDiv w:val="1"/>
      <w:marLeft w:val="0"/>
      <w:marRight w:val="0"/>
      <w:marTop w:val="0"/>
      <w:marBottom w:val="0"/>
      <w:divBdr>
        <w:top w:val="none" w:sz="0" w:space="0" w:color="auto"/>
        <w:left w:val="none" w:sz="0" w:space="0" w:color="auto"/>
        <w:bottom w:val="none" w:sz="0" w:space="0" w:color="auto"/>
        <w:right w:val="none" w:sz="0" w:space="0" w:color="auto"/>
      </w:divBdr>
    </w:div>
    <w:div w:id="747197024">
      <w:bodyDiv w:val="1"/>
      <w:marLeft w:val="0"/>
      <w:marRight w:val="0"/>
      <w:marTop w:val="0"/>
      <w:marBottom w:val="0"/>
      <w:divBdr>
        <w:top w:val="none" w:sz="0" w:space="0" w:color="auto"/>
        <w:left w:val="none" w:sz="0" w:space="0" w:color="auto"/>
        <w:bottom w:val="none" w:sz="0" w:space="0" w:color="auto"/>
        <w:right w:val="none" w:sz="0" w:space="0" w:color="auto"/>
      </w:divBdr>
    </w:div>
    <w:div w:id="764688438">
      <w:bodyDiv w:val="1"/>
      <w:marLeft w:val="0"/>
      <w:marRight w:val="0"/>
      <w:marTop w:val="0"/>
      <w:marBottom w:val="0"/>
      <w:divBdr>
        <w:top w:val="none" w:sz="0" w:space="0" w:color="auto"/>
        <w:left w:val="none" w:sz="0" w:space="0" w:color="auto"/>
        <w:bottom w:val="none" w:sz="0" w:space="0" w:color="auto"/>
        <w:right w:val="none" w:sz="0" w:space="0" w:color="auto"/>
      </w:divBdr>
    </w:div>
    <w:div w:id="795413889">
      <w:bodyDiv w:val="1"/>
      <w:marLeft w:val="0"/>
      <w:marRight w:val="0"/>
      <w:marTop w:val="0"/>
      <w:marBottom w:val="0"/>
      <w:divBdr>
        <w:top w:val="none" w:sz="0" w:space="0" w:color="auto"/>
        <w:left w:val="none" w:sz="0" w:space="0" w:color="auto"/>
        <w:bottom w:val="none" w:sz="0" w:space="0" w:color="auto"/>
        <w:right w:val="none" w:sz="0" w:space="0" w:color="auto"/>
      </w:divBdr>
    </w:div>
    <w:div w:id="827331237">
      <w:bodyDiv w:val="1"/>
      <w:marLeft w:val="0"/>
      <w:marRight w:val="0"/>
      <w:marTop w:val="0"/>
      <w:marBottom w:val="0"/>
      <w:divBdr>
        <w:top w:val="none" w:sz="0" w:space="0" w:color="auto"/>
        <w:left w:val="none" w:sz="0" w:space="0" w:color="auto"/>
        <w:bottom w:val="none" w:sz="0" w:space="0" w:color="auto"/>
        <w:right w:val="none" w:sz="0" w:space="0" w:color="auto"/>
      </w:divBdr>
    </w:div>
    <w:div w:id="839391893">
      <w:bodyDiv w:val="1"/>
      <w:marLeft w:val="0"/>
      <w:marRight w:val="0"/>
      <w:marTop w:val="0"/>
      <w:marBottom w:val="0"/>
      <w:divBdr>
        <w:top w:val="none" w:sz="0" w:space="0" w:color="auto"/>
        <w:left w:val="none" w:sz="0" w:space="0" w:color="auto"/>
        <w:bottom w:val="none" w:sz="0" w:space="0" w:color="auto"/>
        <w:right w:val="none" w:sz="0" w:space="0" w:color="auto"/>
      </w:divBdr>
    </w:div>
    <w:div w:id="850030012">
      <w:bodyDiv w:val="1"/>
      <w:marLeft w:val="0"/>
      <w:marRight w:val="0"/>
      <w:marTop w:val="0"/>
      <w:marBottom w:val="0"/>
      <w:divBdr>
        <w:top w:val="none" w:sz="0" w:space="0" w:color="auto"/>
        <w:left w:val="none" w:sz="0" w:space="0" w:color="auto"/>
        <w:bottom w:val="none" w:sz="0" w:space="0" w:color="auto"/>
        <w:right w:val="none" w:sz="0" w:space="0" w:color="auto"/>
      </w:divBdr>
    </w:div>
    <w:div w:id="874119769">
      <w:bodyDiv w:val="1"/>
      <w:marLeft w:val="0"/>
      <w:marRight w:val="0"/>
      <w:marTop w:val="0"/>
      <w:marBottom w:val="0"/>
      <w:divBdr>
        <w:top w:val="none" w:sz="0" w:space="0" w:color="auto"/>
        <w:left w:val="none" w:sz="0" w:space="0" w:color="auto"/>
        <w:bottom w:val="none" w:sz="0" w:space="0" w:color="auto"/>
        <w:right w:val="none" w:sz="0" w:space="0" w:color="auto"/>
      </w:divBdr>
    </w:div>
    <w:div w:id="875198626">
      <w:bodyDiv w:val="1"/>
      <w:marLeft w:val="0"/>
      <w:marRight w:val="0"/>
      <w:marTop w:val="0"/>
      <w:marBottom w:val="0"/>
      <w:divBdr>
        <w:top w:val="none" w:sz="0" w:space="0" w:color="auto"/>
        <w:left w:val="none" w:sz="0" w:space="0" w:color="auto"/>
        <w:bottom w:val="none" w:sz="0" w:space="0" w:color="auto"/>
        <w:right w:val="none" w:sz="0" w:space="0" w:color="auto"/>
      </w:divBdr>
    </w:div>
    <w:div w:id="918056890">
      <w:bodyDiv w:val="1"/>
      <w:marLeft w:val="0"/>
      <w:marRight w:val="0"/>
      <w:marTop w:val="0"/>
      <w:marBottom w:val="0"/>
      <w:divBdr>
        <w:top w:val="none" w:sz="0" w:space="0" w:color="auto"/>
        <w:left w:val="none" w:sz="0" w:space="0" w:color="auto"/>
        <w:bottom w:val="none" w:sz="0" w:space="0" w:color="auto"/>
        <w:right w:val="none" w:sz="0" w:space="0" w:color="auto"/>
      </w:divBdr>
    </w:div>
    <w:div w:id="923340351">
      <w:bodyDiv w:val="1"/>
      <w:marLeft w:val="0"/>
      <w:marRight w:val="0"/>
      <w:marTop w:val="0"/>
      <w:marBottom w:val="0"/>
      <w:divBdr>
        <w:top w:val="none" w:sz="0" w:space="0" w:color="auto"/>
        <w:left w:val="none" w:sz="0" w:space="0" w:color="auto"/>
        <w:bottom w:val="none" w:sz="0" w:space="0" w:color="auto"/>
        <w:right w:val="none" w:sz="0" w:space="0" w:color="auto"/>
      </w:divBdr>
    </w:div>
    <w:div w:id="936257605">
      <w:bodyDiv w:val="1"/>
      <w:marLeft w:val="0"/>
      <w:marRight w:val="0"/>
      <w:marTop w:val="0"/>
      <w:marBottom w:val="0"/>
      <w:divBdr>
        <w:top w:val="none" w:sz="0" w:space="0" w:color="auto"/>
        <w:left w:val="none" w:sz="0" w:space="0" w:color="auto"/>
        <w:bottom w:val="none" w:sz="0" w:space="0" w:color="auto"/>
        <w:right w:val="none" w:sz="0" w:space="0" w:color="auto"/>
      </w:divBdr>
    </w:div>
    <w:div w:id="944649793">
      <w:bodyDiv w:val="1"/>
      <w:marLeft w:val="0"/>
      <w:marRight w:val="0"/>
      <w:marTop w:val="0"/>
      <w:marBottom w:val="0"/>
      <w:divBdr>
        <w:top w:val="none" w:sz="0" w:space="0" w:color="auto"/>
        <w:left w:val="none" w:sz="0" w:space="0" w:color="auto"/>
        <w:bottom w:val="none" w:sz="0" w:space="0" w:color="auto"/>
        <w:right w:val="none" w:sz="0" w:space="0" w:color="auto"/>
      </w:divBdr>
    </w:div>
    <w:div w:id="955797081">
      <w:bodyDiv w:val="1"/>
      <w:marLeft w:val="0"/>
      <w:marRight w:val="0"/>
      <w:marTop w:val="0"/>
      <w:marBottom w:val="0"/>
      <w:divBdr>
        <w:top w:val="none" w:sz="0" w:space="0" w:color="auto"/>
        <w:left w:val="none" w:sz="0" w:space="0" w:color="auto"/>
        <w:bottom w:val="none" w:sz="0" w:space="0" w:color="auto"/>
        <w:right w:val="none" w:sz="0" w:space="0" w:color="auto"/>
      </w:divBdr>
    </w:div>
    <w:div w:id="993724467">
      <w:bodyDiv w:val="1"/>
      <w:marLeft w:val="0"/>
      <w:marRight w:val="0"/>
      <w:marTop w:val="0"/>
      <w:marBottom w:val="0"/>
      <w:divBdr>
        <w:top w:val="none" w:sz="0" w:space="0" w:color="auto"/>
        <w:left w:val="none" w:sz="0" w:space="0" w:color="auto"/>
        <w:bottom w:val="none" w:sz="0" w:space="0" w:color="auto"/>
        <w:right w:val="none" w:sz="0" w:space="0" w:color="auto"/>
      </w:divBdr>
    </w:div>
    <w:div w:id="1020744917">
      <w:bodyDiv w:val="1"/>
      <w:marLeft w:val="0"/>
      <w:marRight w:val="0"/>
      <w:marTop w:val="0"/>
      <w:marBottom w:val="0"/>
      <w:divBdr>
        <w:top w:val="none" w:sz="0" w:space="0" w:color="auto"/>
        <w:left w:val="none" w:sz="0" w:space="0" w:color="auto"/>
        <w:bottom w:val="none" w:sz="0" w:space="0" w:color="auto"/>
        <w:right w:val="none" w:sz="0" w:space="0" w:color="auto"/>
      </w:divBdr>
      <w:divsChild>
        <w:div w:id="157119598">
          <w:marLeft w:val="640"/>
          <w:marRight w:val="0"/>
          <w:marTop w:val="0"/>
          <w:marBottom w:val="0"/>
          <w:divBdr>
            <w:top w:val="none" w:sz="0" w:space="0" w:color="auto"/>
            <w:left w:val="none" w:sz="0" w:space="0" w:color="auto"/>
            <w:bottom w:val="none" w:sz="0" w:space="0" w:color="auto"/>
            <w:right w:val="none" w:sz="0" w:space="0" w:color="auto"/>
          </w:divBdr>
        </w:div>
        <w:div w:id="1963220054">
          <w:marLeft w:val="640"/>
          <w:marRight w:val="0"/>
          <w:marTop w:val="0"/>
          <w:marBottom w:val="0"/>
          <w:divBdr>
            <w:top w:val="none" w:sz="0" w:space="0" w:color="auto"/>
            <w:left w:val="none" w:sz="0" w:space="0" w:color="auto"/>
            <w:bottom w:val="none" w:sz="0" w:space="0" w:color="auto"/>
            <w:right w:val="none" w:sz="0" w:space="0" w:color="auto"/>
          </w:divBdr>
        </w:div>
        <w:div w:id="472601602">
          <w:marLeft w:val="640"/>
          <w:marRight w:val="0"/>
          <w:marTop w:val="0"/>
          <w:marBottom w:val="0"/>
          <w:divBdr>
            <w:top w:val="none" w:sz="0" w:space="0" w:color="auto"/>
            <w:left w:val="none" w:sz="0" w:space="0" w:color="auto"/>
            <w:bottom w:val="none" w:sz="0" w:space="0" w:color="auto"/>
            <w:right w:val="none" w:sz="0" w:space="0" w:color="auto"/>
          </w:divBdr>
        </w:div>
        <w:div w:id="1316186298">
          <w:marLeft w:val="640"/>
          <w:marRight w:val="0"/>
          <w:marTop w:val="0"/>
          <w:marBottom w:val="0"/>
          <w:divBdr>
            <w:top w:val="none" w:sz="0" w:space="0" w:color="auto"/>
            <w:left w:val="none" w:sz="0" w:space="0" w:color="auto"/>
            <w:bottom w:val="none" w:sz="0" w:space="0" w:color="auto"/>
            <w:right w:val="none" w:sz="0" w:space="0" w:color="auto"/>
          </w:divBdr>
        </w:div>
        <w:div w:id="1182549757">
          <w:marLeft w:val="640"/>
          <w:marRight w:val="0"/>
          <w:marTop w:val="0"/>
          <w:marBottom w:val="0"/>
          <w:divBdr>
            <w:top w:val="none" w:sz="0" w:space="0" w:color="auto"/>
            <w:left w:val="none" w:sz="0" w:space="0" w:color="auto"/>
            <w:bottom w:val="none" w:sz="0" w:space="0" w:color="auto"/>
            <w:right w:val="none" w:sz="0" w:space="0" w:color="auto"/>
          </w:divBdr>
        </w:div>
        <w:div w:id="1790510930">
          <w:marLeft w:val="640"/>
          <w:marRight w:val="0"/>
          <w:marTop w:val="0"/>
          <w:marBottom w:val="0"/>
          <w:divBdr>
            <w:top w:val="none" w:sz="0" w:space="0" w:color="auto"/>
            <w:left w:val="none" w:sz="0" w:space="0" w:color="auto"/>
            <w:bottom w:val="none" w:sz="0" w:space="0" w:color="auto"/>
            <w:right w:val="none" w:sz="0" w:space="0" w:color="auto"/>
          </w:divBdr>
        </w:div>
        <w:div w:id="1422725385">
          <w:marLeft w:val="640"/>
          <w:marRight w:val="0"/>
          <w:marTop w:val="0"/>
          <w:marBottom w:val="0"/>
          <w:divBdr>
            <w:top w:val="none" w:sz="0" w:space="0" w:color="auto"/>
            <w:left w:val="none" w:sz="0" w:space="0" w:color="auto"/>
            <w:bottom w:val="none" w:sz="0" w:space="0" w:color="auto"/>
            <w:right w:val="none" w:sz="0" w:space="0" w:color="auto"/>
          </w:divBdr>
        </w:div>
        <w:div w:id="155919844">
          <w:marLeft w:val="640"/>
          <w:marRight w:val="0"/>
          <w:marTop w:val="0"/>
          <w:marBottom w:val="0"/>
          <w:divBdr>
            <w:top w:val="none" w:sz="0" w:space="0" w:color="auto"/>
            <w:left w:val="none" w:sz="0" w:space="0" w:color="auto"/>
            <w:bottom w:val="none" w:sz="0" w:space="0" w:color="auto"/>
            <w:right w:val="none" w:sz="0" w:space="0" w:color="auto"/>
          </w:divBdr>
        </w:div>
        <w:div w:id="1319729612">
          <w:marLeft w:val="640"/>
          <w:marRight w:val="0"/>
          <w:marTop w:val="0"/>
          <w:marBottom w:val="0"/>
          <w:divBdr>
            <w:top w:val="none" w:sz="0" w:space="0" w:color="auto"/>
            <w:left w:val="none" w:sz="0" w:space="0" w:color="auto"/>
            <w:bottom w:val="none" w:sz="0" w:space="0" w:color="auto"/>
            <w:right w:val="none" w:sz="0" w:space="0" w:color="auto"/>
          </w:divBdr>
        </w:div>
        <w:div w:id="1312558322">
          <w:marLeft w:val="640"/>
          <w:marRight w:val="0"/>
          <w:marTop w:val="0"/>
          <w:marBottom w:val="0"/>
          <w:divBdr>
            <w:top w:val="none" w:sz="0" w:space="0" w:color="auto"/>
            <w:left w:val="none" w:sz="0" w:space="0" w:color="auto"/>
            <w:bottom w:val="none" w:sz="0" w:space="0" w:color="auto"/>
            <w:right w:val="none" w:sz="0" w:space="0" w:color="auto"/>
          </w:divBdr>
        </w:div>
      </w:divsChild>
    </w:div>
    <w:div w:id="1035423699">
      <w:bodyDiv w:val="1"/>
      <w:marLeft w:val="0"/>
      <w:marRight w:val="0"/>
      <w:marTop w:val="0"/>
      <w:marBottom w:val="0"/>
      <w:divBdr>
        <w:top w:val="none" w:sz="0" w:space="0" w:color="auto"/>
        <w:left w:val="none" w:sz="0" w:space="0" w:color="auto"/>
        <w:bottom w:val="none" w:sz="0" w:space="0" w:color="auto"/>
        <w:right w:val="none" w:sz="0" w:space="0" w:color="auto"/>
      </w:divBdr>
      <w:divsChild>
        <w:div w:id="1077634835">
          <w:marLeft w:val="640"/>
          <w:marRight w:val="0"/>
          <w:marTop w:val="0"/>
          <w:marBottom w:val="0"/>
          <w:divBdr>
            <w:top w:val="none" w:sz="0" w:space="0" w:color="auto"/>
            <w:left w:val="none" w:sz="0" w:space="0" w:color="auto"/>
            <w:bottom w:val="none" w:sz="0" w:space="0" w:color="auto"/>
            <w:right w:val="none" w:sz="0" w:space="0" w:color="auto"/>
          </w:divBdr>
        </w:div>
        <w:div w:id="322777811">
          <w:marLeft w:val="640"/>
          <w:marRight w:val="0"/>
          <w:marTop w:val="0"/>
          <w:marBottom w:val="0"/>
          <w:divBdr>
            <w:top w:val="none" w:sz="0" w:space="0" w:color="auto"/>
            <w:left w:val="none" w:sz="0" w:space="0" w:color="auto"/>
            <w:bottom w:val="none" w:sz="0" w:space="0" w:color="auto"/>
            <w:right w:val="none" w:sz="0" w:space="0" w:color="auto"/>
          </w:divBdr>
        </w:div>
        <w:div w:id="1471677799">
          <w:marLeft w:val="640"/>
          <w:marRight w:val="0"/>
          <w:marTop w:val="0"/>
          <w:marBottom w:val="0"/>
          <w:divBdr>
            <w:top w:val="none" w:sz="0" w:space="0" w:color="auto"/>
            <w:left w:val="none" w:sz="0" w:space="0" w:color="auto"/>
            <w:bottom w:val="none" w:sz="0" w:space="0" w:color="auto"/>
            <w:right w:val="none" w:sz="0" w:space="0" w:color="auto"/>
          </w:divBdr>
        </w:div>
        <w:div w:id="1572810306">
          <w:marLeft w:val="640"/>
          <w:marRight w:val="0"/>
          <w:marTop w:val="0"/>
          <w:marBottom w:val="0"/>
          <w:divBdr>
            <w:top w:val="none" w:sz="0" w:space="0" w:color="auto"/>
            <w:left w:val="none" w:sz="0" w:space="0" w:color="auto"/>
            <w:bottom w:val="none" w:sz="0" w:space="0" w:color="auto"/>
            <w:right w:val="none" w:sz="0" w:space="0" w:color="auto"/>
          </w:divBdr>
        </w:div>
        <w:div w:id="171802184">
          <w:marLeft w:val="640"/>
          <w:marRight w:val="0"/>
          <w:marTop w:val="0"/>
          <w:marBottom w:val="0"/>
          <w:divBdr>
            <w:top w:val="none" w:sz="0" w:space="0" w:color="auto"/>
            <w:left w:val="none" w:sz="0" w:space="0" w:color="auto"/>
            <w:bottom w:val="none" w:sz="0" w:space="0" w:color="auto"/>
            <w:right w:val="none" w:sz="0" w:space="0" w:color="auto"/>
          </w:divBdr>
        </w:div>
        <w:div w:id="1777216113">
          <w:marLeft w:val="640"/>
          <w:marRight w:val="0"/>
          <w:marTop w:val="0"/>
          <w:marBottom w:val="0"/>
          <w:divBdr>
            <w:top w:val="none" w:sz="0" w:space="0" w:color="auto"/>
            <w:left w:val="none" w:sz="0" w:space="0" w:color="auto"/>
            <w:bottom w:val="none" w:sz="0" w:space="0" w:color="auto"/>
            <w:right w:val="none" w:sz="0" w:space="0" w:color="auto"/>
          </w:divBdr>
        </w:div>
        <w:div w:id="2007318868">
          <w:marLeft w:val="640"/>
          <w:marRight w:val="0"/>
          <w:marTop w:val="0"/>
          <w:marBottom w:val="0"/>
          <w:divBdr>
            <w:top w:val="none" w:sz="0" w:space="0" w:color="auto"/>
            <w:left w:val="none" w:sz="0" w:space="0" w:color="auto"/>
            <w:bottom w:val="none" w:sz="0" w:space="0" w:color="auto"/>
            <w:right w:val="none" w:sz="0" w:space="0" w:color="auto"/>
          </w:divBdr>
        </w:div>
        <w:div w:id="222329576">
          <w:marLeft w:val="640"/>
          <w:marRight w:val="0"/>
          <w:marTop w:val="0"/>
          <w:marBottom w:val="0"/>
          <w:divBdr>
            <w:top w:val="none" w:sz="0" w:space="0" w:color="auto"/>
            <w:left w:val="none" w:sz="0" w:space="0" w:color="auto"/>
            <w:bottom w:val="none" w:sz="0" w:space="0" w:color="auto"/>
            <w:right w:val="none" w:sz="0" w:space="0" w:color="auto"/>
          </w:divBdr>
        </w:div>
        <w:div w:id="1915817098">
          <w:marLeft w:val="640"/>
          <w:marRight w:val="0"/>
          <w:marTop w:val="0"/>
          <w:marBottom w:val="0"/>
          <w:divBdr>
            <w:top w:val="none" w:sz="0" w:space="0" w:color="auto"/>
            <w:left w:val="none" w:sz="0" w:space="0" w:color="auto"/>
            <w:bottom w:val="none" w:sz="0" w:space="0" w:color="auto"/>
            <w:right w:val="none" w:sz="0" w:space="0" w:color="auto"/>
          </w:divBdr>
        </w:div>
        <w:div w:id="85151950">
          <w:marLeft w:val="640"/>
          <w:marRight w:val="0"/>
          <w:marTop w:val="0"/>
          <w:marBottom w:val="0"/>
          <w:divBdr>
            <w:top w:val="none" w:sz="0" w:space="0" w:color="auto"/>
            <w:left w:val="none" w:sz="0" w:space="0" w:color="auto"/>
            <w:bottom w:val="none" w:sz="0" w:space="0" w:color="auto"/>
            <w:right w:val="none" w:sz="0" w:space="0" w:color="auto"/>
          </w:divBdr>
        </w:div>
        <w:div w:id="1634407432">
          <w:marLeft w:val="640"/>
          <w:marRight w:val="0"/>
          <w:marTop w:val="0"/>
          <w:marBottom w:val="0"/>
          <w:divBdr>
            <w:top w:val="none" w:sz="0" w:space="0" w:color="auto"/>
            <w:left w:val="none" w:sz="0" w:space="0" w:color="auto"/>
            <w:bottom w:val="none" w:sz="0" w:space="0" w:color="auto"/>
            <w:right w:val="none" w:sz="0" w:space="0" w:color="auto"/>
          </w:divBdr>
        </w:div>
        <w:div w:id="1057362316">
          <w:marLeft w:val="640"/>
          <w:marRight w:val="0"/>
          <w:marTop w:val="0"/>
          <w:marBottom w:val="0"/>
          <w:divBdr>
            <w:top w:val="none" w:sz="0" w:space="0" w:color="auto"/>
            <w:left w:val="none" w:sz="0" w:space="0" w:color="auto"/>
            <w:bottom w:val="none" w:sz="0" w:space="0" w:color="auto"/>
            <w:right w:val="none" w:sz="0" w:space="0" w:color="auto"/>
          </w:divBdr>
        </w:div>
        <w:div w:id="2045250111">
          <w:marLeft w:val="640"/>
          <w:marRight w:val="0"/>
          <w:marTop w:val="0"/>
          <w:marBottom w:val="0"/>
          <w:divBdr>
            <w:top w:val="none" w:sz="0" w:space="0" w:color="auto"/>
            <w:left w:val="none" w:sz="0" w:space="0" w:color="auto"/>
            <w:bottom w:val="none" w:sz="0" w:space="0" w:color="auto"/>
            <w:right w:val="none" w:sz="0" w:space="0" w:color="auto"/>
          </w:divBdr>
        </w:div>
        <w:div w:id="509485558">
          <w:marLeft w:val="640"/>
          <w:marRight w:val="0"/>
          <w:marTop w:val="0"/>
          <w:marBottom w:val="0"/>
          <w:divBdr>
            <w:top w:val="none" w:sz="0" w:space="0" w:color="auto"/>
            <w:left w:val="none" w:sz="0" w:space="0" w:color="auto"/>
            <w:bottom w:val="none" w:sz="0" w:space="0" w:color="auto"/>
            <w:right w:val="none" w:sz="0" w:space="0" w:color="auto"/>
          </w:divBdr>
        </w:div>
        <w:div w:id="175073066">
          <w:marLeft w:val="640"/>
          <w:marRight w:val="0"/>
          <w:marTop w:val="0"/>
          <w:marBottom w:val="0"/>
          <w:divBdr>
            <w:top w:val="none" w:sz="0" w:space="0" w:color="auto"/>
            <w:left w:val="none" w:sz="0" w:space="0" w:color="auto"/>
            <w:bottom w:val="none" w:sz="0" w:space="0" w:color="auto"/>
            <w:right w:val="none" w:sz="0" w:space="0" w:color="auto"/>
          </w:divBdr>
        </w:div>
        <w:div w:id="710375729">
          <w:marLeft w:val="640"/>
          <w:marRight w:val="0"/>
          <w:marTop w:val="0"/>
          <w:marBottom w:val="0"/>
          <w:divBdr>
            <w:top w:val="none" w:sz="0" w:space="0" w:color="auto"/>
            <w:left w:val="none" w:sz="0" w:space="0" w:color="auto"/>
            <w:bottom w:val="none" w:sz="0" w:space="0" w:color="auto"/>
            <w:right w:val="none" w:sz="0" w:space="0" w:color="auto"/>
          </w:divBdr>
        </w:div>
        <w:div w:id="1309431808">
          <w:marLeft w:val="640"/>
          <w:marRight w:val="0"/>
          <w:marTop w:val="0"/>
          <w:marBottom w:val="0"/>
          <w:divBdr>
            <w:top w:val="none" w:sz="0" w:space="0" w:color="auto"/>
            <w:left w:val="none" w:sz="0" w:space="0" w:color="auto"/>
            <w:bottom w:val="none" w:sz="0" w:space="0" w:color="auto"/>
            <w:right w:val="none" w:sz="0" w:space="0" w:color="auto"/>
          </w:divBdr>
        </w:div>
        <w:div w:id="465007356">
          <w:marLeft w:val="640"/>
          <w:marRight w:val="0"/>
          <w:marTop w:val="0"/>
          <w:marBottom w:val="0"/>
          <w:divBdr>
            <w:top w:val="none" w:sz="0" w:space="0" w:color="auto"/>
            <w:left w:val="none" w:sz="0" w:space="0" w:color="auto"/>
            <w:bottom w:val="none" w:sz="0" w:space="0" w:color="auto"/>
            <w:right w:val="none" w:sz="0" w:space="0" w:color="auto"/>
          </w:divBdr>
        </w:div>
      </w:divsChild>
    </w:div>
    <w:div w:id="1097990449">
      <w:bodyDiv w:val="1"/>
      <w:marLeft w:val="0"/>
      <w:marRight w:val="0"/>
      <w:marTop w:val="0"/>
      <w:marBottom w:val="0"/>
      <w:divBdr>
        <w:top w:val="none" w:sz="0" w:space="0" w:color="auto"/>
        <w:left w:val="none" w:sz="0" w:space="0" w:color="auto"/>
        <w:bottom w:val="none" w:sz="0" w:space="0" w:color="auto"/>
        <w:right w:val="none" w:sz="0" w:space="0" w:color="auto"/>
      </w:divBdr>
    </w:div>
    <w:div w:id="1104230099">
      <w:bodyDiv w:val="1"/>
      <w:marLeft w:val="0"/>
      <w:marRight w:val="0"/>
      <w:marTop w:val="0"/>
      <w:marBottom w:val="0"/>
      <w:divBdr>
        <w:top w:val="none" w:sz="0" w:space="0" w:color="auto"/>
        <w:left w:val="none" w:sz="0" w:space="0" w:color="auto"/>
        <w:bottom w:val="none" w:sz="0" w:space="0" w:color="auto"/>
        <w:right w:val="none" w:sz="0" w:space="0" w:color="auto"/>
      </w:divBdr>
      <w:divsChild>
        <w:div w:id="316617981">
          <w:marLeft w:val="640"/>
          <w:marRight w:val="0"/>
          <w:marTop w:val="0"/>
          <w:marBottom w:val="0"/>
          <w:divBdr>
            <w:top w:val="none" w:sz="0" w:space="0" w:color="auto"/>
            <w:left w:val="none" w:sz="0" w:space="0" w:color="auto"/>
            <w:bottom w:val="none" w:sz="0" w:space="0" w:color="auto"/>
            <w:right w:val="none" w:sz="0" w:space="0" w:color="auto"/>
          </w:divBdr>
        </w:div>
        <w:div w:id="1110246567">
          <w:marLeft w:val="640"/>
          <w:marRight w:val="0"/>
          <w:marTop w:val="0"/>
          <w:marBottom w:val="0"/>
          <w:divBdr>
            <w:top w:val="none" w:sz="0" w:space="0" w:color="auto"/>
            <w:left w:val="none" w:sz="0" w:space="0" w:color="auto"/>
            <w:bottom w:val="none" w:sz="0" w:space="0" w:color="auto"/>
            <w:right w:val="none" w:sz="0" w:space="0" w:color="auto"/>
          </w:divBdr>
        </w:div>
        <w:div w:id="1557086108">
          <w:marLeft w:val="640"/>
          <w:marRight w:val="0"/>
          <w:marTop w:val="0"/>
          <w:marBottom w:val="0"/>
          <w:divBdr>
            <w:top w:val="none" w:sz="0" w:space="0" w:color="auto"/>
            <w:left w:val="none" w:sz="0" w:space="0" w:color="auto"/>
            <w:bottom w:val="none" w:sz="0" w:space="0" w:color="auto"/>
            <w:right w:val="none" w:sz="0" w:space="0" w:color="auto"/>
          </w:divBdr>
        </w:div>
        <w:div w:id="1788306349">
          <w:marLeft w:val="640"/>
          <w:marRight w:val="0"/>
          <w:marTop w:val="0"/>
          <w:marBottom w:val="0"/>
          <w:divBdr>
            <w:top w:val="none" w:sz="0" w:space="0" w:color="auto"/>
            <w:left w:val="none" w:sz="0" w:space="0" w:color="auto"/>
            <w:bottom w:val="none" w:sz="0" w:space="0" w:color="auto"/>
            <w:right w:val="none" w:sz="0" w:space="0" w:color="auto"/>
          </w:divBdr>
        </w:div>
        <w:div w:id="765156975">
          <w:marLeft w:val="640"/>
          <w:marRight w:val="0"/>
          <w:marTop w:val="0"/>
          <w:marBottom w:val="0"/>
          <w:divBdr>
            <w:top w:val="none" w:sz="0" w:space="0" w:color="auto"/>
            <w:left w:val="none" w:sz="0" w:space="0" w:color="auto"/>
            <w:bottom w:val="none" w:sz="0" w:space="0" w:color="auto"/>
            <w:right w:val="none" w:sz="0" w:space="0" w:color="auto"/>
          </w:divBdr>
        </w:div>
        <w:div w:id="1014845500">
          <w:marLeft w:val="640"/>
          <w:marRight w:val="0"/>
          <w:marTop w:val="0"/>
          <w:marBottom w:val="0"/>
          <w:divBdr>
            <w:top w:val="none" w:sz="0" w:space="0" w:color="auto"/>
            <w:left w:val="none" w:sz="0" w:space="0" w:color="auto"/>
            <w:bottom w:val="none" w:sz="0" w:space="0" w:color="auto"/>
            <w:right w:val="none" w:sz="0" w:space="0" w:color="auto"/>
          </w:divBdr>
        </w:div>
        <w:div w:id="138691711">
          <w:marLeft w:val="640"/>
          <w:marRight w:val="0"/>
          <w:marTop w:val="0"/>
          <w:marBottom w:val="0"/>
          <w:divBdr>
            <w:top w:val="none" w:sz="0" w:space="0" w:color="auto"/>
            <w:left w:val="none" w:sz="0" w:space="0" w:color="auto"/>
            <w:bottom w:val="none" w:sz="0" w:space="0" w:color="auto"/>
            <w:right w:val="none" w:sz="0" w:space="0" w:color="auto"/>
          </w:divBdr>
        </w:div>
        <w:div w:id="2124762309">
          <w:marLeft w:val="640"/>
          <w:marRight w:val="0"/>
          <w:marTop w:val="0"/>
          <w:marBottom w:val="0"/>
          <w:divBdr>
            <w:top w:val="none" w:sz="0" w:space="0" w:color="auto"/>
            <w:left w:val="none" w:sz="0" w:space="0" w:color="auto"/>
            <w:bottom w:val="none" w:sz="0" w:space="0" w:color="auto"/>
            <w:right w:val="none" w:sz="0" w:space="0" w:color="auto"/>
          </w:divBdr>
        </w:div>
        <w:div w:id="1400011565">
          <w:marLeft w:val="640"/>
          <w:marRight w:val="0"/>
          <w:marTop w:val="0"/>
          <w:marBottom w:val="0"/>
          <w:divBdr>
            <w:top w:val="none" w:sz="0" w:space="0" w:color="auto"/>
            <w:left w:val="none" w:sz="0" w:space="0" w:color="auto"/>
            <w:bottom w:val="none" w:sz="0" w:space="0" w:color="auto"/>
            <w:right w:val="none" w:sz="0" w:space="0" w:color="auto"/>
          </w:divBdr>
        </w:div>
        <w:div w:id="1967999737">
          <w:marLeft w:val="640"/>
          <w:marRight w:val="0"/>
          <w:marTop w:val="0"/>
          <w:marBottom w:val="0"/>
          <w:divBdr>
            <w:top w:val="none" w:sz="0" w:space="0" w:color="auto"/>
            <w:left w:val="none" w:sz="0" w:space="0" w:color="auto"/>
            <w:bottom w:val="none" w:sz="0" w:space="0" w:color="auto"/>
            <w:right w:val="none" w:sz="0" w:space="0" w:color="auto"/>
          </w:divBdr>
        </w:div>
        <w:div w:id="2115400189">
          <w:marLeft w:val="640"/>
          <w:marRight w:val="0"/>
          <w:marTop w:val="0"/>
          <w:marBottom w:val="0"/>
          <w:divBdr>
            <w:top w:val="none" w:sz="0" w:space="0" w:color="auto"/>
            <w:left w:val="none" w:sz="0" w:space="0" w:color="auto"/>
            <w:bottom w:val="none" w:sz="0" w:space="0" w:color="auto"/>
            <w:right w:val="none" w:sz="0" w:space="0" w:color="auto"/>
          </w:divBdr>
        </w:div>
        <w:div w:id="1957445183">
          <w:marLeft w:val="640"/>
          <w:marRight w:val="0"/>
          <w:marTop w:val="0"/>
          <w:marBottom w:val="0"/>
          <w:divBdr>
            <w:top w:val="none" w:sz="0" w:space="0" w:color="auto"/>
            <w:left w:val="none" w:sz="0" w:space="0" w:color="auto"/>
            <w:bottom w:val="none" w:sz="0" w:space="0" w:color="auto"/>
            <w:right w:val="none" w:sz="0" w:space="0" w:color="auto"/>
          </w:divBdr>
        </w:div>
        <w:div w:id="1253120968">
          <w:marLeft w:val="640"/>
          <w:marRight w:val="0"/>
          <w:marTop w:val="0"/>
          <w:marBottom w:val="0"/>
          <w:divBdr>
            <w:top w:val="none" w:sz="0" w:space="0" w:color="auto"/>
            <w:left w:val="none" w:sz="0" w:space="0" w:color="auto"/>
            <w:bottom w:val="none" w:sz="0" w:space="0" w:color="auto"/>
            <w:right w:val="none" w:sz="0" w:space="0" w:color="auto"/>
          </w:divBdr>
        </w:div>
        <w:div w:id="849223331">
          <w:marLeft w:val="640"/>
          <w:marRight w:val="0"/>
          <w:marTop w:val="0"/>
          <w:marBottom w:val="0"/>
          <w:divBdr>
            <w:top w:val="none" w:sz="0" w:space="0" w:color="auto"/>
            <w:left w:val="none" w:sz="0" w:space="0" w:color="auto"/>
            <w:bottom w:val="none" w:sz="0" w:space="0" w:color="auto"/>
            <w:right w:val="none" w:sz="0" w:space="0" w:color="auto"/>
          </w:divBdr>
        </w:div>
        <w:div w:id="166871952">
          <w:marLeft w:val="640"/>
          <w:marRight w:val="0"/>
          <w:marTop w:val="0"/>
          <w:marBottom w:val="0"/>
          <w:divBdr>
            <w:top w:val="none" w:sz="0" w:space="0" w:color="auto"/>
            <w:left w:val="none" w:sz="0" w:space="0" w:color="auto"/>
            <w:bottom w:val="none" w:sz="0" w:space="0" w:color="auto"/>
            <w:right w:val="none" w:sz="0" w:space="0" w:color="auto"/>
          </w:divBdr>
        </w:div>
        <w:div w:id="92016189">
          <w:marLeft w:val="640"/>
          <w:marRight w:val="0"/>
          <w:marTop w:val="0"/>
          <w:marBottom w:val="0"/>
          <w:divBdr>
            <w:top w:val="none" w:sz="0" w:space="0" w:color="auto"/>
            <w:left w:val="none" w:sz="0" w:space="0" w:color="auto"/>
            <w:bottom w:val="none" w:sz="0" w:space="0" w:color="auto"/>
            <w:right w:val="none" w:sz="0" w:space="0" w:color="auto"/>
          </w:divBdr>
        </w:div>
        <w:div w:id="1668509733">
          <w:marLeft w:val="640"/>
          <w:marRight w:val="0"/>
          <w:marTop w:val="0"/>
          <w:marBottom w:val="0"/>
          <w:divBdr>
            <w:top w:val="none" w:sz="0" w:space="0" w:color="auto"/>
            <w:left w:val="none" w:sz="0" w:space="0" w:color="auto"/>
            <w:bottom w:val="none" w:sz="0" w:space="0" w:color="auto"/>
            <w:right w:val="none" w:sz="0" w:space="0" w:color="auto"/>
          </w:divBdr>
        </w:div>
        <w:div w:id="1603537266">
          <w:marLeft w:val="640"/>
          <w:marRight w:val="0"/>
          <w:marTop w:val="0"/>
          <w:marBottom w:val="0"/>
          <w:divBdr>
            <w:top w:val="none" w:sz="0" w:space="0" w:color="auto"/>
            <w:left w:val="none" w:sz="0" w:space="0" w:color="auto"/>
            <w:bottom w:val="none" w:sz="0" w:space="0" w:color="auto"/>
            <w:right w:val="none" w:sz="0" w:space="0" w:color="auto"/>
          </w:divBdr>
        </w:div>
        <w:div w:id="853957864">
          <w:marLeft w:val="640"/>
          <w:marRight w:val="0"/>
          <w:marTop w:val="0"/>
          <w:marBottom w:val="0"/>
          <w:divBdr>
            <w:top w:val="none" w:sz="0" w:space="0" w:color="auto"/>
            <w:left w:val="none" w:sz="0" w:space="0" w:color="auto"/>
            <w:bottom w:val="none" w:sz="0" w:space="0" w:color="auto"/>
            <w:right w:val="none" w:sz="0" w:space="0" w:color="auto"/>
          </w:divBdr>
        </w:div>
      </w:divsChild>
    </w:div>
    <w:div w:id="1105348086">
      <w:bodyDiv w:val="1"/>
      <w:marLeft w:val="0"/>
      <w:marRight w:val="0"/>
      <w:marTop w:val="0"/>
      <w:marBottom w:val="0"/>
      <w:divBdr>
        <w:top w:val="none" w:sz="0" w:space="0" w:color="auto"/>
        <w:left w:val="none" w:sz="0" w:space="0" w:color="auto"/>
        <w:bottom w:val="none" w:sz="0" w:space="0" w:color="auto"/>
        <w:right w:val="none" w:sz="0" w:space="0" w:color="auto"/>
      </w:divBdr>
      <w:divsChild>
        <w:div w:id="42483381">
          <w:marLeft w:val="640"/>
          <w:marRight w:val="0"/>
          <w:marTop w:val="0"/>
          <w:marBottom w:val="0"/>
          <w:divBdr>
            <w:top w:val="none" w:sz="0" w:space="0" w:color="auto"/>
            <w:left w:val="none" w:sz="0" w:space="0" w:color="auto"/>
            <w:bottom w:val="none" w:sz="0" w:space="0" w:color="auto"/>
            <w:right w:val="none" w:sz="0" w:space="0" w:color="auto"/>
          </w:divBdr>
        </w:div>
        <w:div w:id="2031367665">
          <w:marLeft w:val="640"/>
          <w:marRight w:val="0"/>
          <w:marTop w:val="0"/>
          <w:marBottom w:val="0"/>
          <w:divBdr>
            <w:top w:val="none" w:sz="0" w:space="0" w:color="auto"/>
            <w:left w:val="none" w:sz="0" w:space="0" w:color="auto"/>
            <w:bottom w:val="none" w:sz="0" w:space="0" w:color="auto"/>
            <w:right w:val="none" w:sz="0" w:space="0" w:color="auto"/>
          </w:divBdr>
        </w:div>
        <w:div w:id="1569488504">
          <w:marLeft w:val="640"/>
          <w:marRight w:val="0"/>
          <w:marTop w:val="0"/>
          <w:marBottom w:val="0"/>
          <w:divBdr>
            <w:top w:val="none" w:sz="0" w:space="0" w:color="auto"/>
            <w:left w:val="none" w:sz="0" w:space="0" w:color="auto"/>
            <w:bottom w:val="none" w:sz="0" w:space="0" w:color="auto"/>
            <w:right w:val="none" w:sz="0" w:space="0" w:color="auto"/>
          </w:divBdr>
        </w:div>
        <w:div w:id="1400252209">
          <w:marLeft w:val="640"/>
          <w:marRight w:val="0"/>
          <w:marTop w:val="0"/>
          <w:marBottom w:val="0"/>
          <w:divBdr>
            <w:top w:val="none" w:sz="0" w:space="0" w:color="auto"/>
            <w:left w:val="none" w:sz="0" w:space="0" w:color="auto"/>
            <w:bottom w:val="none" w:sz="0" w:space="0" w:color="auto"/>
            <w:right w:val="none" w:sz="0" w:space="0" w:color="auto"/>
          </w:divBdr>
        </w:div>
        <w:div w:id="2145081228">
          <w:marLeft w:val="640"/>
          <w:marRight w:val="0"/>
          <w:marTop w:val="0"/>
          <w:marBottom w:val="0"/>
          <w:divBdr>
            <w:top w:val="none" w:sz="0" w:space="0" w:color="auto"/>
            <w:left w:val="none" w:sz="0" w:space="0" w:color="auto"/>
            <w:bottom w:val="none" w:sz="0" w:space="0" w:color="auto"/>
            <w:right w:val="none" w:sz="0" w:space="0" w:color="auto"/>
          </w:divBdr>
        </w:div>
        <w:div w:id="1013915113">
          <w:marLeft w:val="640"/>
          <w:marRight w:val="0"/>
          <w:marTop w:val="0"/>
          <w:marBottom w:val="0"/>
          <w:divBdr>
            <w:top w:val="none" w:sz="0" w:space="0" w:color="auto"/>
            <w:left w:val="none" w:sz="0" w:space="0" w:color="auto"/>
            <w:bottom w:val="none" w:sz="0" w:space="0" w:color="auto"/>
            <w:right w:val="none" w:sz="0" w:space="0" w:color="auto"/>
          </w:divBdr>
        </w:div>
        <w:div w:id="829250509">
          <w:marLeft w:val="640"/>
          <w:marRight w:val="0"/>
          <w:marTop w:val="0"/>
          <w:marBottom w:val="0"/>
          <w:divBdr>
            <w:top w:val="none" w:sz="0" w:space="0" w:color="auto"/>
            <w:left w:val="none" w:sz="0" w:space="0" w:color="auto"/>
            <w:bottom w:val="none" w:sz="0" w:space="0" w:color="auto"/>
            <w:right w:val="none" w:sz="0" w:space="0" w:color="auto"/>
          </w:divBdr>
        </w:div>
        <w:div w:id="1714689630">
          <w:marLeft w:val="640"/>
          <w:marRight w:val="0"/>
          <w:marTop w:val="0"/>
          <w:marBottom w:val="0"/>
          <w:divBdr>
            <w:top w:val="none" w:sz="0" w:space="0" w:color="auto"/>
            <w:left w:val="none" w:sz="0" w:space="0" w:color="auto"/>
            <w:bottom w:val="none" w:sz="0" w:space="0" w:color="auto"/>
            <w:right w:val="none" w:sz="0" w:space="0" w:color="auto"/>
          </w:divBdr>
        </w:div>
        <w:div w:id="1263294530">
          <w:marLeft w:val="640"/>
          <w:marRight w:val="0"/>
          <w:marTop w:val="0"/>
          <w:marBottom w:val="0"/>
          <w:divBdr>
            <w:top w:val="none" w:sz="0" w:space="0" w:color="auto"/>
            <w:left w:val="none" w:sz="0" w:space="0" w:color="auto"/>
            <w:bottom w:val="none" w:sz="0" w:space="0" w:color="auto"/>
            <w:right w:val="none" w:sz="0" w:space="0" w:color="auto"/>
          </w:divBdr>
        </w:div>
        <w:div w:id="2078237227">
          <w:marLeft w:val="640"/>
          <w:marRight w:val="0"/>
          <w:marTop w:val="0"/>
          <w:marBottom w:val="0"/>
          <w:divBdr>
            <w:top w:val="none" w:sz="0" w:space="0" w:color="auto"/>
            <w:left w:val="none" w:sz="0" w:space="0" w:color="auto"/>
            <w:bottom w:val="none" w:sz="0" w:space="0" w:color="auto"/>
            <w:right w:val="none" w:sz="0" w:space="0" w:color="auto"/>
          </w:divBdr>
        </w:div>
        <w:div w:id="1642074143">
          <w:marLeft w:val="640"/>
          <w:marRight w:val="0"/>
          <w:marTop w:val="0"/>
          <w:marBottom w:val="0"/>
          <w:divBdr>
            <w:top w:val="none" w:sz="0" w:space="0" w:color="auto"/>
            <w:left w:val="none" w:sz="0" w:space="0" w:color="auto"/>
            <w:bottom w:val="none" w:sz="0" w:space="0" w:color="auto"/>
            <w:right w:val="none" w:sz="0" w:space="0" w:color="auto"/>
          </w:divBdr>
        </w:div>
        <w:div w:id="1060404832">
          <w:marLeft w:val="640"/>
          <w:marRight w:val="0"/>
          <w:marTop w:val="0"/>
          <w:marBottom w:val="0"/>
          <w:divBdr>
            <w:top w:val="none" w:sz="0" w:space="0" w:color="auto"/>
            <w:left w:val="none" w:sz="0" w:space="0" w:color="auto"/>
            <w:bottom w:val="none" w:sz="0" w:space="0" w:color="auto"/>
            <w:right w:val="none" w:sz="0" w:space="0" w:color="auto"/>
          </w:divBdr>
        </w:div>
        <w:div w:id="2026007071">
          <w:marLeft w:val="640"/>
          <w:marRight w:val="0"/>
          <w:marTop w:val="0"/>
          <w:marBottom w:val="0"/>
          <w:divBdr>
            <w:top w:val="none" w:sz="0" w:space="0" w:color="auto"/>
            <w:left w:val="none" w:sz="0" w:space="0" w:color="auto"/>
            <w:bottom w:val="none" w:sz="0" w:space="0" w:color="auto"/>
            <w:right w:val="none" w:sz="0" w:space="0" w:color="auto"/>
          </w:divBdr>
        </w:div>
        <w:div w:id="1656255405">
          <w:marLeft w:val="640"/>
          <w:marRight w:val="0"/>
          <w:marTop w:val="0"/>
          <w:marBottom w:val="0"/>
          <w:divBdr>
            <w:top w:val="none" w:sz="0" w:space="0" w:color="auto"/>
            <w:left w:val="none" w:sz="0" w:space="0" w:color="auto"/>
            <w:bottom w:val="none" w:sz="0" w:space="0" w:color="auto"/>
            <w:right w:val="none" w:sz="0" w:space="0" w:color="auto"/>
          </w:divBdr>
        </w:div>
        <w:div w:id="401298253">
          <w:marLeft w:val="640"/>
          <w:marRight w:val="0"/>
          <w:marTop w:val="0"/>
          <w:marBottom w:val="0"/>
          <w:divBdr>
            <w:top w:val="none" w:sz="0" w:space="0" w:color="auto"/>
            <w:left w:val="none" w:sz="0" w:space="0" w:color="auto"/>
            <w:bottom w:val="none" w:sz="0" w:space="0" w:color="auto"/>
            <w:right w:val="none" w:sz="0" w:space="0" w:color="auto"/>
          </w:divBdr>
        </w:div>
        <w:div w:id="314385211">
          <w:marLeft w:val="640"/>
          <w:marRight w:val="0"/>
          <w:marTop w:val="0"/>
          <w:marBottom w:val="0"/>
          <w:divBdr>
            <w:top w:val="none" w:sz="0" w:space="0" w:color="auto"/>
            <w:left w:val="none" w:sz="0" w:space="0" w:color="auto"/>
            <w:bottom w:val="none" w:sz="0" w:space="0" w:color="auto"/>
            <w:right w:val="none" w:sz="0" w:space="0" w:color="auto"/>
          </w:divBdr>
        </w:div>
        <w:div w:id="1722443676">
          <w:marLeft w:val="640"/>
          <w:marRight w:val="0"/>
          <w:marTop w:val="0"/>
          <w:marBottom w:val="0"/>
          <w:divBdr>
            <w:top w:val="none" w:sz="0" w:space="0" w:color="auto"/>
            <w:left w:val="none" w:sz="0" w:space="0" w:color="auto"/>
            <w:bottom w:val="none" w:sz="0" w:space="0" w:color="auto"/>
            <w:right w:val="none" w:sz="0" w:space="0" w:color="auto"/>
          </w:divBdr>
        </w:div>
        <w:div w:id="1874924467">
          <w:marLeft w:val="640"/>
          <w:marRight w:val="0"/>
          <w:marTop w:val="0"/>
          <w:marBottom w:val="0"/>
          <w:divBdr>
            <w:top w:val="none" w:sz="0" w:space="0" w:color="auto"/>
            <w:left w:val="none" w:sz="0" w:space="0" w:color="auto"/>
            <w:bottom w:val="none" w:sz="0" w:space="0" w:color="auto"/>
            <w:right w:val="none" w:sz="0" w:space="0" w:color="auto"/>
          </w:divBdr>
        </w:div>
      </w:divsChild>
    </w:div>
    <w:div w:id="1163621713">
      <w:bodyDiv w:val="1"/>
      <w:marLeft w:val="0"/>
      <w:marRight w:val="0"/>
      <w:marTop w:val="0"/>
      <w:marBottom w:val="0"/>
      <w:divBdr>
        <w:top w:val="none" w:sz="0" w:space="0" w:color="auto"/>
        <w:left w:val="none" w:sz="0" w:space="0" w:color="auto"/>
        <w:bottom w:val="none" w:sz="0" w:space="0" w:color="auto"/>
        <w:right w:val="none" w:sz="0" w:space="0" w:color="auto"/>
      </w:divBdr>
      <w:divsChild>
        <w:div w:id="135225313">
          <w:marLeft w:val="640"/>
          <w:marRight w:val="0"/>
          <w:marTop w:val="0"/>
          <w:marBottom w:val="0"/>
          <w:divBdr>
            <w:top w:val="none" w:sz="0" w:space="0" w:color="auto"/>
            <w:left w:val="none" w:sz="0" w:space="0" w:color="auto"/>
            <w:bottom w:val="none" w:sz="0" w:space="0" w:color="auto"/>
            <w:right w:val="none" w:sz="0" w:space="0" w:color="auto"/>
          </w:divBdr>
        </w:div>
        <w:div w:id="842739617">
          <w:marLeft w:val="640"/>
          <w:marRight w:val="0"/>
          <w:marTop w:val="0"/>
          <w:marBottom w:val="0"/>
          <w:divBdr>
            <w:top w:val="none" w:sz="0" w:space="0" w:color="auto"/>
            <w:left w:val="none" w:sz="0" w:space="0" w:color="auto"/>
            <w:bottom w:val="none" w:sz="0" w:space="0" w:color="auto"/>
            <w:right w:val="none" w:sz="0" w:space="0" w:color="auto"/>
          </w:divBdr>
        </w:div>
        <w:div w:id="1440219517">
          <w:marLeft w:val="640"/>
          <w:marRight w:val="0"/>
          <w:marTop w:val="0"/>
          <w:marBottom w:val="0"/>
          <w:divBdr>
            <w:top w:val="none" w:sz="0" w:space="0" w:color="auto"/>
            <w:left w:val="none" w:sz="0" w:space="0" w:color="auto"/>
            <w:bottom w:val="none" w:sz="0" w:space="0" w:color="auto"/>
            <w:right w:val="none" w:sz="0" w:space="0" w:color="auto"/>
          </w:divBdr>
        </w:div>
        <w:div w:id="1899248162">
          <w:marLeft w:val="640"/>
          <w:marRight w:val="0"/>
          <w:marTop w:val="0"/>
          <w:marBottom w:val="0"/>
          <w:divBdr>
            <w:top w:val="none" w:sz="0" w:space="0" w:color="auto"/>
            <w:left w:val="none" w:sz="0" w:space="0" w:color="auto"/>
            <w:bottom w:val="none" w:sz="0" w:space="0" w:color="auto"/>
            <w:right w:val="none" w:sz="0" w:space="0" w:color="auto"/>
          </w:divBdr>
        </w:div>
        <w:div w:id="1543862771">
          <w:marLeft w:val="640"/>
          <w:marRight w:val="0"/>
          <w:marTop w:val="0"/>
          <w:marBottom w:val="0"/>
          <w:divBdr>
            <w:top w:val="none" w:sz="0" w:space="0" w:color="auto"/>
            <w:left w:val="none" w:sz="0" w:space="0" w:color="auto"/>
            <w:bottom w:val="none" w:sz="0" w:space="0" w:color="auto"/>
            <w:right w:val="none" w:sz="0" w:space="0" w:color="auto"/>
          </w:divBdr>
        </w:div>
        <w:div w:id="961224340">
          <w:marLeft w:val="640"/>
          <w:marRight w:val="0"/>
          <w:marTop w:val="0"/>
          <w:marBottom w:val="0"/>
          <w:divBdr>
            <w:top w:val="none" w:sz="0" w:space="0" w:color="auto"/>
            <w:left w:val="none" w:sz="0" w:space="0" w:color="auto"/>
            <w:bottom w:val="none" w:sz="0" w:space="0" w:color="auto"/>
            <w:right w:val="none" w:sz="0" w:space="0" w:color="auto"/>
          </w:divBdr>
        </w:div>
        <w:div w:id="516776765">
          <w:marLeft w:val="640"/>
          <w:marRight w:val="0"/>
          <w:marTop w:val="0"/>
          <w:marBottom w:val="0"/>
          <w:divBdr>
            <w:top w:val="none" w:sz="0" w:space="0" w:color="auto"/>
            <w:left w:val="none" w:sz="0" w:space="0" w:color="auto"/>
            <w:bottom w:val="none" w:sz="0" w:space="0" w:color="auto"/>
            <w:right w:val="none" w:sz="0" w:space="0" w:color="auto"/>
          </w:divBdr>
        </w:div>
        <w:div w:id="673075782">
          <w:marLeft w:val="640"/>
          <w:marRight w:val="0"/>
          <w:marTop w:val="0"/>
          <w:marBottom w:val="0"/>
          <w:divBdr>
            <w:top w:val="none" w:sz="0" w:space="0" w:color="auto"/>
            <w:left w:val="none" w:sz="0" w:space="0" w:color="auto"/>
            <w:bottom w:val="none" w:sz="0" w:space="0" w:color="auto"/>
            <w:right w:val="none" w:sz="0" w:space="0" w:color="auto"/>
          </w:divBdr>
        </w:div>
        <w:div w:id="1794206558">
          <w:marLeft w:val="640"/>
          <w:marRight w:val="0"/>
          <w:marTop w:val="0"/>
          <w:marBottom w:val="0"/>
          <w:divBdr>
            <w:top w:val="none" w:sz="0" w:space="0" w:color="auto"/>
            <w:left w:val="none" w:sz="0" w:space="0" w:color="auto"/>
            <w:bottom w:val="none" w:sz="0" w:space="0" w:color="auto"/>
            <w:right w:val="none" w:sz="0" w:space="0" w:color="auto"/>
          </w:divBdr>
        </w:div>
        <w:div w:id="263920432">
          <w:marLeft w:val="640"/>
          <w:marRight w:val="0"/>
          <w:marTop w:val="0"/>
          <w:marBottom w:val="0"/>
          <w:divBdr>
            <w:top w:val="none" w:sz="0" w:space="0" w:color="auto"/>
            <w:left w:val="none" w:sz="0" w:space="0" w:color="auto"/>
            <w:bottom w:val="none" w:sz="0" w:space="0" w:color="auto"/>
            <w:right w:val="none" w:sz="0" w:space="0" w:color="auto"/>
          </w:divBdr>
        </w:div>
        <w:div w:id="1307323023">
          <w:marLeft w:val="640"/>
          <w:marRight w:val="0"/>
          <w:marTop w:val="0"/>
          <w:marBottom w:val="0"/>
          <w:divBdr>
            <w:top w:val="none" w:sz="0" w:space="0" w:color="auto"/>
            <w:left w:val="none" w:sz="0" w:space="0" w:color="auto"/>
            <w:bottom w:val="none" w:sz="0" w:space="0" w:color="auto"/>
            <w:right w:val="none" w:sz="0" w:space="0" w:color="auto"/>
          </w:divBdr>
        </w:div>
        <w:div w:id="1380743556">
          <w:marLeft w:val="640"/>
          <w:marRight w:val="0"/>
          <w:marTop w:val="0"/>
          <w:marBottom w:val="0"/>
          <w:divBdr>
            <w:top w:val="none" w:sz="0" w:space="0" w:color="auto"/>
            <w:left w:val="none" w:sz="0" w:space="0" w:color="auto"/>
            <w:bottom w:val="none" w:sz="0" w:space="0" w:color="auto"/>
            <w:right w:val="none" w:sz="0" w:space="0" w:color="auto"/>
          </w:divBdr>
        </w:div>
        <w:div w:id="284897832">
          <w:marLeft w:val="640"/>
          <w:marRight w:val="0"/>
          <w:marTop w:val="0"/>
          <w:marBottom w:val="0"/>
          <w:divBdr>
            <w:top w:val="none" w:sz="0" w:space="0" w:color="auto"/>
            <w:left w:val="none" w:sz="0" w:space="0" w:color="auto"/>
            <w:bottom w:val="none" w:sz="0" w:space="0" w:color="auto"/>
            <w:right w:val="none" w:sz="0" w:space="0" w:color="auto"/>
          </w:divBdr>
        </w:div>
        <w:div w:id="899756510">
          <w:marLeft w:val="640"/>
          <w:marRight w:val="0"/>
          <w:marTop w:val="0"/>
          <w:marBottom w:val="0"/>
          <w:divBdr>
            <w:top w:val="none" w:sz="0" w:space="0" w:color="auto"/>
            <w:left w:val="none" w:sz="0" w:space="0" w:color="auto"/>
            <w:bottom w:val="none" w:sz="0" w:space="0" w:color="auto"/>
            <w:right w:val="none" w:sz="0" w:space="0" w:color="auto"/>
          </w:divBdr>
        </w:div>
        <w:div w:id="870384466">
          <w:marLeft w:val="640"/>
          <w:marRight w:val="0"/>
          <w:marTop w:val="0"/>
          <w:marBottom w:val="0"/>
          <w:divBdr>
            <w:top w:val="none" w:sz="0" w:space="0" w:color="auto"/>
            <w:left w:val="none" w:sz="0" w:space="0" w:color="auto"/>
            <w:bottom w:val="none" w:sz="0" w:space="0" w:color="auto"/>
            <w:right w:val="none" w:sz="0" w:space="0" w:color="auto"/>
          </w:divBdr>
        </w:div>
      </w:divsChild>
    </w:div>
    <w:div w:id="1200708135">
      <w:bodyDiv w:val="1"/>
      <w:marLeft w:val="0"/>
      <w:marRight w:val="0"/>
      <w:marTop w:val="0"/>
      <w:marBottom w:val="0"/>
      <w:divBdr>
        <w:top w:val="none" w:sz="0" w:space="0" w:color="auto"/>
        <w:left w:val="none" w:sz="0" w:space="0" w:color="auto"/>
        <w:bottom w:val="none" w:sz="0" w:space="0" w:color="auto"/>
        <w:right w:val="none" w:sz="0" w:space="0" w:color="auto"/>
      </w:divBdr>
    </w:div>
    <w:div w:id="1209297554">
      <w:bodyDiv w:val="1"/>
      <w:marLeft w:val="0"/>
      <w:marRight w:val="0"/>
      <w:marTop w:val="0"/>
      <w:marBottom w:val="0"/>
      <w:divBdr>
        <w:top w:val="none" w:sz="0" w:space="0" w:color="auto"/>
        <w:left w:val="none" w:sz="0" w:space="0" w:color="auto"/>
        <w:bottom w:val="none" w:sz="0" w:space="0" w:color="auto"/>
        <w:right w:val="none" w:sz="0" w:space="0" w:color="auto"/>
      </w:divBdr>
    </w:div>
    <w:div w:id="1210992865">
      <w:bodyDiv w:val="1"/>
      <w:marLeft w:val="0"/>
      <w:marRight w:val="0"/>
      <w:marTop w:val="0"/>
      <w:marBottom w:val="0"/>
      <w:divBdr>
        <w:top w:val="none" w:sz="0" w:space="0" w:color="auto"/>
        <w:left w:val="none" w:sz="0" w:space="0" w:color="auto"/>
        <w:bottom w:val="none" w:sz="0" w:space="0" w:color="auto"/>
        <w:right w:val="none" w:sz="0" w:space="0" w:color="auto"/>
      </w:divBdr>
    </w:div>
    <w:div w:id="1222444248">
      <w:bodyDiv w:val="1"/>
      <w:marLeft w:val="0"/>
      <w:marRight w:val="0"/>
      <w:marTop w:val="0"/>
      <w:marBottom w:val="0"/>
      <w:divBdr>
        <w:top w:val="none" w:sz="0" w:space="0" w:color="auto"/>
        <w:left w:val="none" w:sz="0" w:space="0" w:color="auto"/>
        <w:bottom w:val="none" w:sz="0" w:space="0" w:color="auto"/>
        <w:right w:val="none" w:sz="0" w:space="0" w:color="auto"/>
      </w:divBdr>
      <w:divsChild>
        <w:div w:id="393116881">
          <w:marLeft w:val="640"/>
          <w:marRight w:val="0"/>
          <w:marTop w:val="0"/>
          <w:marBottom w:val="0"/>
          <w:divBdr>
            <w:top w:val="none" w:sz="0" w:space="0" w:color="auto"/>
            <w:left w:val="none" w:sz="0" w:space="0" w:color="auto"/>
            <w:bottom w:val="none" w:sz="0" w:space="0" w:color="auto"/>
            <w:right w:val="none" w:sz="0" w:space="0" w:color="auto"/>
          </w:divBdr>
        </w:div>
        <w:div w:id="234096583">
          <w:marLeft w:val="640"/>
          <w:marRight w:val="0"/>
          <w:marTop w:val="0"/>
          <w:marBottom w:val="0"/>
          <w:divBdr>
            <w:top w:val="none" w:sz="0" w:space="0" w:color="auto"/>
            <w:left w:val="none" w:sz="0" w:space="0" w:color="auto"/>
            <w:bottom w:val="none" w:sz="0" w:space="0" w:color="auto"/>
            <w:right w:val="none" w:sz="0" w:space="0" w:color="auto"/>
          </w:divBdr>
        </w:div>
        <w:div w:id="179438284">
          <w:marLeft w:val="640"/>
          <w:marRight w:val="0"/>
          <w:marTop w:val="0"/>
          <w:marBottom w:val="0"/>
          <w:divBdr>
            <w:top w:val="none" w:sz="0" w:space="0" w:color="auto"/>
            <w:left w:val="none" w:sz="0" w:space="0" w:color="auto"/>
            <w:bottom w:val="none" w:sz="0" w:space="0" w:color="auto"/>
            <w:right w:val="none" w:sz="0" w:space="0" w:color="auto"/>
          </w:divBdr>
        </w:div>
        <w:div w:id="874804572">
          <w:marLeft w:val="640"/>
          <w:marRight w:val="0"/>
          <w:marTop w:val="0"/>
          <w:marBottom w:val="0"/>
          <w:divBdr>
            <w:top w:val="none" w:sz="0" w:space="0" w:color="auto"/>
            <w:left w:val="none" w:sz="0" w:space="0" w:color="auto"/>
            <w:bottom w:val="none" w:sz="0" w:space="0" w:color="auto"/>
            <w:right w:val="none" w:sz="0" w:space="0" w:color="auto"/>
          </w:divBdr>
        </w:div>
        <w:div w:id="2008165478">
          <w:marLeft w:val="640"/>
          <w:marRight w:val="0"/>
          <w:marTop w:val="0"/>
          <w:marBottom w:val="0"/>
          <w:divBdr>
            <w:top w:val="none" w:sz="0" w:space="0" w:color="auto"/>
            <w:left w:val="none" w:sz="0" w:space="0" w:color="auto"/>
            <w:bottom w:val="none" w:sz="0" w:space="0" w:color="auto"/>
            <w:right w:val="none" w:sz="0" w:space="0" w:color="auto"/>
          </w:divBdr>
        </w:div>
        <w:div w:id="1195197600">
          <w:marLeft w:val="640"/>
          <w:marRight w:val="0"/>
          <w:marTop w:val="0"/>
          <w:marBottom w:val="0"/>
          <w:divBdr>
            <w:top w:val="none" w:sz="0" w:space="0" w:color="auto"/>
            <w:left w:val="none" w:sz="0" w:space="0" w:color="auto"/>
            <w:bottom w:val="none" w:sz="0" w:space="0" w:color="auto"/>
            <w:right w:val="none" w:sz="0" w:space="0" w:color="auto"/>
          </w:divBdr>
        </w:div>
        <w:div w:id="1817408932">
          <w:marLeft w:val="640"/>
          <w:marRight w:val="0"/>
          <w:marTop w:val="0"/>
          <w:marBottom w:val="0"/>
          <w:divBdr>
            <w:top w:val="none" w:sz="0" w:space="0" w:color="auto"/>
            <w:left w:val="none" w:sz="0" w:space="0" w:color="auto"/>
            <w:bottom w:val="none" w:sz="0" w:space="0" w:color="auto"/>
            <w:right w:val="none" w:sz="0" w:space="0" w:color="auto"/>
          </w:divBdr>
        </w:div>
        <w:div w:id="637107179">
          <w:marLeft w:val="640"/>
          <w:marRight w:val="0"/>
          <w:marTop w:val="0"/>
          <w:marBottom w:val="0"/>
          <w:divBdr>
            <w:top w:val="none" w:sz="0" w:space="0" w:color="auto"/>
            <w:left w:val="none" w:sz="0" w:space="0" w:color="auto"/>
            <w:bottom w:val="none" w:sz="0" w:space="0" w:color="auto"/>
            <w:right w:val="none" w:sz="0" w:space="0" w:color="auto"/>
          </w:divBdr>
        </w:div>
        <w:div w:id="553666624">
          <w:marLeft w:val="640"/>
          <w:marRight w:val="0"/>
          <w:marTop w:val="0"/>
          <w:marBottom w:val="0"/>
          <w:divBdr>
            <w:top w:val="none" w:sz="0" w:space="0" w:color="auto"/>
            <w:left w:val="none" w:sz="0" w:space="0" w:color="auto"/>
            <w:bottom w:val="none" w:sz="0" w:space="0" w:color="auto"/>
            <w:right w:val="none" w:sz="0" w:space="0" w:color="auto"/>
          </w:divBdr>
        </w:div>
        <w:div w:id="1127696616">
          <w:marLeft w:val="640"/>
          <w:marRight w:val="0"/>
          <w:marTop w:val="0"/>
          <w:marBottom w:val="0"/>
          <w:divBdr>
            <w:top w:val="none" w:sz="0" w:space="0" w:color="auto"/>
            <w:left w:val="none" w:sz="0" w:space="0" w:color="auto"/>
            <w:bottom w:val="none" w:sz="0" w:space="0" w:color="auto"/>
            <w:right w:val="none" w:sz="0" w:space="0" w:color="auto"/>
          </w:divBdr>
        </w:div>
        <w:div w:id="709651170">
          <w:marLeft w:val="640"/>
          <w:marRight w:val="0"/>
          <w:marTop w:val="0"/>
          <w:marBottom w:val="0"/>
          <w:divBdr>
            <w:top w:val="none" w:sz="0" w:space="0" w:color="auto"/>
            <w:left w:val="none" w:sz="0" w:space="0" w:color="auto"/>
            <w:bottom w:val="none" w:sz="0" w:space="0" w:color="auto"/>
            <w:right w:val="none" w:sz="0" w:space="0" w:color="auto"/>
          </w:divBdr>
        </w:div>
        <w:div w:id="125321643">
          <w:marLeft w:val="640"/>
          <w:marRight w:val="0"/>
          <w:marTop w:val="0"/>
          <w:marBottom w:val="0"/>
          <w:divBdr>
            <w:top w:val="none" w:sz="0" w:space="0" w:color="auto"/>
            <w:left w:val="none" w:sz="0" w:space="0" w:color="auto"/>
            <w:bottom w:val="none" w:sz="0" w:space="0" w:color="auto"/>
            <w:right w:val="none" w:sz="0" w:space="0" w:color="auto"/>
          </w:divBdr>
        </w:div>
        <w:div w:id="1105996190">
          <w:marLeft w:val="640"/>
          <w:marRight w:val="0"/>
          <w:marTop w:val="0"/>
          <w:marBottom w:val="0"/>
          <w:divBdr>
            <w:top w:val="none" w:sz="0" w:space="0" w:color="auto"/>
            <w:left w:val="none" w:sz="0" w:space="0" w:color="auto"/>
            <w:bottom w:val="none" w:sz="0" w:space="0" w:color="auto"/>
            <w:right w:val="none" w:sz="0" w:space="0" w:color="auto"/>
          </w:divBdr>
        </w:div>
        <w:div w:id="1298605452">
          <w:marLeft w:val="640"/>
          <w:marRight w:val="0"/>
          <w:marTop w:val="0"/>
          <w:marBottom w:val="0"/>
          <w:divBdr>
            <w:top w:val="none" w:sz="0" w:space="0" w:color="auto"/>
            <w:left w:val="none" w:sz="0" w:space="0" w:color="auto"/>
            <w:bottom w:val="none" w:sz="0" w:space="0" w:color="auto"/>
            <w:right w:val="none" w:sz="0" w:space="0" w:color="auto"/>
          </w:divBdr>
        </w:div>
        <w:div w:id="659849194">
          <w:marLeft w:val="640"/>
          <w:marRight w:val="0"/>
          <w:marTop w:val="0"/>
          <w:marBottom w:val="0"/>
          <w:divBdr>
            <w:top w:val="none" w:sz="0" w:space="0" w:color="auto"/>
            <w:left w:val="none" w:sz="0" w:space="0" w:color="auto"/>
            <w:bottom w:val="none" w:sz="0" w:space="0" w:color="auto"/>
            <w:right w:val="none" w:sz="0" w:space="0" w:color="auto"/>
          </w:divBdr>
        </w:div>
        <w:div w:id="1028456787">
          <w:marLeft w:val="640"/>
          <w:marRight w:val="0"/>
          <w:marTop w:val="0"/>
          <w:marBottom w:val="0"/>
          <w:divBdr>
            <w:top w:val="none" w:sz="0" w:space="0" w:color="auto"/>
            <w:left w:val="none" w:sz="0" w:space="0" w:color="auto"/>
            <w:bottom w:val="none" w:sz="0" w:space="0" w:color="auto"/>
            <w:right w:val="none" w:sz="0" w:space="0" w:color="auto"/>
          </w:divBdr>
        </w:div>
        <w:div w:id="1678003388">
          <w:marLeft w:val="640"/>
          <w:marRight w:val="0"/>
          <w:marTop w:val="0"/>
          <w:marBottom w:val="0"/>
          <w:divBdr>
            <w:top w:val="none" w:sz="0" w:space="0" w:color="auto"/>
            <w:left w:val="none" w:sz="0" w:space="0" w:color="auto"/>
            <w:bottom w:val="none" w:sz="0" w:space="0" w:color="auto"/>
            <w:right w:val="none" w:sz="0" w:space="0" w:color="auto"/>
          </w:divBdr>
        </w:div>
        <w:div w:id="1614433635">
          <w:marLeft w:val="640"/>
          <w:marRight w:val="0"/>
          <w:marTop w:val="0"/>
          <w:marBottom w:val="0"/>
          <w:divBdr>
            <w:top w:val="none" w:sz="0" w:space="0" w:color="auto"/>
            <w:left w:val="none" w:sz="0" w:space="0" w:color="auto"/>
            <w:bottom w:val="none" w:sz="0" w:space="0" w:color="auto"/>
            <w:right w:val="none" w:sz="0" w:space="0" w:color="auto"/>
          </w:divBdr>
        </w:div>
        <w:div w:id="929966341">
          <w:marLeft w:val="640"/>
          <w:marRight w:val="0"/>
          <w:marTop w:val="0"/>
          <w:marBottom w:val="0"/>
          <w:divBdr>
            <w:top w:val="none" w:sz="0" w:space="0" w:color="auto"/>
            <w:left w:val="none" w:sz="0" w:space="0" w:color="auto"/>
            <w:bottom w:val="none" w:sz="0" w:space="0" w:color="auto"/>
            <w:right w:val="none" w:sz="0" w:space="0" w:color="auto"/>
          </w:divBdr>
        </w:div>
        <w:div w:id="1849977868">
          <w:marLeft w:val="640"/>
          <w:marRight w:val="0"/>
          <w:marTop w:val="0"/>
          <w:marBottom w:val="0"/>
          <w:divBdr>
            <w:top w:val="none" w:sz="0" w:space="0" w:color="auto"/>
            <w:left w:val="none" w:sz="0" w:space="0" w:color="auto"/>
            <w:bottom w:val="none" w:sz="0" w:space="0" w:color="auto"/>
            <w:right w:val="none" w:sz="0" w:space="0" w:color="auto"/>
          </w:divBdr>
        </w:div>
      </w:divsChild>
    </w:div>
    <w:div w:id="1234242838">
      <w:bodyDiv w:val="1"/>
      <w:marLeft w:val="0"/>
      <w:marRight w:val="0"/>
      <w:marTop w:val="0"/>
      <w:marBottom w:val="0"/>
      <w:divBdr>
        <w:top w:val="none" w:sz="0" w:space="0" w:color="auto"/>
        <w:left w:val="none" w:sz="0" w:space="0" w:color="auto"/>
        <w:bottom w:val="none" w:sz="0" w:space="0" w:color="auto"/>
        <w:right w:val="none" w:sz="0" w:space="0" w:color="auto"/>
      </w:divBdr>
    </w:div>
    <w:div w:id="1269391907">
      <w:bodyDiv w:val="1"/>
      <w:marLeft w:val="0"/>
      <w:marRight w:val="0"/>
      <w:marTop w:val="0"/>
      <w:marBottom w:val="0"/>
      <w:divBdr>
        <w:top w:val="none" w:sz="0" w:space="0" w:color="auto"/>
        <w:left w:val="none" w:sz="0" w:space="0" w:color="auto"/>
        <w:bottom w:val="none" w:sz="0" w:space="0" w:color="auto"/>
        <w:right w:val="none" w:sz="0" w:space="0" w:color="auto"/>
      </w:divBdr>
    </w:div>
    <w:div w:id="1274434239">
      <w:bodyDiv w:val="1"/>
      <w:marLeft w:val="0"/>
      <w:marRight w:val="0"/>
      <w:marTop w:val="0"/>
      <w:marBottom w:val="0"/>
      <w:divBdr>
        <w:top w:val="none" w:sz="0" w:space="0" w:color="auto"/>
        <w:left w:val="none" w:sz="0" w:space="0" w:color="auto"/>
        <w:bottom w:val="none" w:sz="0" w:space="0" w:color="auto"/>
        <w:right w:val="none" w:sz="0" w:space="0" w:color="auto"/>
      </w:divBdr>
      <w:divsChild>
        <w:div w:id="1077170734">
          <w:marLeft w:val="640"/>
          <w:marRight w:val="0"/>
          <w:marTop w:val="0"/>
          <w:marBottom w:val="0"/>
          <w:divBdr>
            <w:top w:val="none" w:sz="0" w:space="0" w:color="auto"/>
            <w:left w:val="none" w:sz="0" w:space="0" w:color="auto"/>
            <w:bottom w:val="none" w:sz="0" w:space="0" w:color="auto"/>
            <w:right w:val="none" w:sz="0" w:space="0" w:color="auto"/>
          </w:divBdr>
        </w:div>
        <w:div w:id="432937243">
          <w:marLeft w:val="640"/>
          <w:marRight w:val="0"/>
          <w:marTop w:val="0"/>
          <w:marBottom w:val="0"/>
          <w:divBdr>
            <w:top w:val="none" w:sz="0" w:space="0" w:color="auto"/>
            <w:left w:val="none" w:sz="0" w:space="0" w:color="auto"/>
            <w:bottom w:val="none" w:sz="0" w:space="0" w:color="auto"/>
            <w:right w:val="none" w:sz="0" w:space="0" w:color="auto"/>
          </w:divBdr>
        </w:div>
        <w:div w:id="1316910382">
          <w:marLeft w:val="640"/>
          <w:marRight w:val="0"/>
          <w:marTop w:val="0"/>
          <w:marBottom w:val="0"/>
          <w:divBdr>
            <w:top w:val="none" w:sz="0" w:space="0" w:color="auto"/>
            <w:left w:val="none" w:sz="0" w:space="0" w:color="auto"/>
            <w:bottom w:val="none" w:sz="0" w:space="0" w:color="auto"/>
            <w:right w:val="none" w:sz="0" w:space="0" w:color="auto"/>
          </w:divBdr>
        </w:div>
        <w:div w:id="1982997816">
          <w:marLeft w:val="640"/>
          <w:marRight w:val="0"/>
          <w:marTop w:val="0"/>
          <w:marBottom w:val="0"/>
          <w:divBdr>
            <w:top w:val="none" w:sz="0" w:space="0" w:color="auto"/>
            <w:left w:val="none" w:sz="0" w:space="0" w:color="auto"/>
            <w:bottom w:val="none" w:sz="0" w:space="0" w:color="auto"/>
            <w:right w:val="none" w:sz="0" w:space="0" w:color="auto"/>
          </w:divBdr>
        </w:div>
        <w:div w:id="1781945805">
          <w:marLeft w:val="640"/>
          <w:marRight w:val="0"/>
          <w:marTop w:val="0"/>
          <w:marBottom w:val="0"/>
          <w:divBdr>
            <w:top w:val="none" w:sz="0" w:space="0" w:color="auto"/>
            <w:left w:val="none" w:sz="0" w:space="0" w:color="auto"/>
            <w:bottom w:val="none" w:sz="0" w:space="0" w:color="auto"/>
            <w:right w:val="none" w:sz="0" w:space="0" w:color="auto"/>
          </w:divBdr>
        </w:div>
        <w:div w:id="1544752286">
          <w:marLeft w:val="640"/>
          <w:marRight w:val="0"/>
          <w:marTop w:val="0"/>
          <w:marBottom w:val="0"/>
          <w:divBdr>
            <w:top w:val="none" w:sz="0" w:space="0" w:color="auto"/>
            <w:left w:val="none" w:sz="0" w:space="0" w:color="auto"/>
            <w:bottom w:val="none" w:sz="0" w:space="0" w:color="auto"/>
            <w:right w:val="none" w:sz="0" w:space="0" w:color="auto"/>
          </w:divBdr>
        </w:div>
        <w:div w:id="1294559557">
          <w:marLeft w:val="640"/>
          <w:marRight w:val="0"/>
          <w:marTop w:val="0"/>
          <w:marBottom w:val="0"/>
          <w:divBdr>
            <w:top w:val="none" w:sz="0" w:space="0" w:color="auto"/>
            <w:left w:val="none" w:sz="0" w:space="0" w:color="auto"/>
            <w:bottom w:val="none" w:sz="0" w:space="0" w:color="auto"/>
            <w:right w:val="none" w:sz="0" w:space="0" w:color="auto"/>
          </w:divBdr>
        </w:div>
      </w:divsChild>
    </w:div>
    <w:div w:id="1296761354">
      <w:bodyDiv w:val="1"/>
      <w:marLeft w:val="0"/>
      <w:marRight w:val="0"/>
      <w:marTop w:val="0"/>
      <w:marBottom w:val="0"/>
      <w:divBdr>
        <w:top w:val="none" w:sz="0" w:space="0" w:color="auto"/>
        <w:left w:val="none" w:sz="0" w:space="0" w:color="auto"/>
        <w:bottom w:val="none" w:sz="0" w:space="0" w:color="auto"/>
        <w:right w:val="none" w:sz="0" w:space="0" w:color="auto"/>
      </w:divBdr>
    </w:div>
    <w:div w:id="1397317398">
      <w:bodyDiv w:val="1"/>
      <w:marLeft w:val="0"/>
      <w:marRight w:val="0"/>
      <w:marTop w:val="0"/>
      <w:marBottom w:val="0"/>
      <w:divBdr>
        <w:top w:val="none" w:sz="0" w:space="0" w:color="auto"/>
        <w:left w:val="none" w:sz="0" w:space="0" w:color="auto"/>
        <w:bottom w:val="none" w:sz="0" w:space="0" w:color="auto"/>
        <w:right w:val="none" w:sz="0" w:space="0" w:color="auto"/>
      </w:divBdr>
    </w:div>
    <w:div w:id="1408113554">
      <w:bodyDiv w:val="1"/>
      <w:marLeft w:val="0"/>
      <w:marRight w:val="0"/>
      <w:marTop w:val="0"/>
      <w:marBottom w:val="0"/>
      <w:divBdr>
        <w:top w:val="none" w:sz="0" w:space="0" w:color="auto"/>
        <w:left w:val="none" w:sz="0" w:space="0" w:color="auto"/>
        <w:bottom w:val="none" w:sz="0" w:space="0" w:color="auto"/>
        <w:right w:val="none" w:sz="0" w:space="0" w:color="auto"/>
      </w:divBdr>
    </w:div>
    <w:div w:id="1431320333">
      <w:bodyDiv w:val="1"/>
      <w:marLeft w:val="0"/>
      <w:marRight w:val="0"/>
      <w:marTop w:val="0"/>
      <w:marBottom w:val="0"/>
      <w:divBdr>
        <w:top w:val="none" w:sz="0" w:space="0" w:color="auto"/>
        <w:left w:val="none" w:sz="0" w:space="0" w:color="auto"/>
        <w:bottom w:val="none" w:sz="0" w:space="0" w:color="auto"/>
        <w:right w:val="none" w:sz="0" w:space="0" w:color="auto"/>
      </w:divBdr>
    </w:div>
    <w:div w:id="1448936460">
      <w:bodyDiv w:val="1"/>
      <w:marLeft w:val="0"/>
      <w:marRight w:val="0"/>
      <w:marTop w:val="0"/>
      <w:marBottom w:val="0"/>
      <w:divBdr>
        <w:top w:val="none" w:sz="0" w:space="0" w:color="auto"/>
        <w:left w:val="none" w:sz="0" w:space="0" w:color="auto"/>
        <w:bottom w:val="none" w:sz="0" w:space="0" w:color="auto"/>
        <w:right w:val="none" w:sz="0" w:space="0" w:color="auto"/>
      </w:divBdr>
    </w:div>
    <w:div w:id="1491286684">
      <w:bodyDiv w:val="1"/>
      <w:marLeft w:val="0"/>
      <w:marRight w:val="0"/>
      <w:marTop w:val="0"/>
      <w:marBottom w:val="0"/>
      <w:divBdr>
        <w:top w:val="none" w:sz="0" w:space="0" w:color="auto"/>
        <w:left w:val="none" w:sz="0" w:space="0" w:color="auto"/>
        <w:bottom w:val="none" w:sz="0" w:space="0" w:color="auto"/>
        <w:right w:val="none" w:sz="0" w:space="0" w:color="auto"/>
      </w:divBdr>
    </w:div>
    <w:div w:id="1515074631">
      <w:bodyDiv w:val="1"/>
      <w:marLeft w:val="0"/>
      <w:marRight w:val="0"/>
      <w:marTop w:val="0"/>
      <w:marBottom w:val="0"/>
      <w:divBdr>
        <w:top w:val="none" w:sz="0" w:space="0" w:color="auto"/>
        <w:left w:val="none" w:sz="0" w:space="0" w:color="auto"/>
        <w:bottom w:val="none" w:sz="0" w:space="0" w:color="auto"/>
        <w:right w:val="none" w:sz="0" w:space="0" w:color="auto"/>
      </w:divBdr>
      <w:divsChild>
        <w:div w:id="797725799">
          <w:marLeft w:val="640"/>
          <w:marRight w:val="0"/>
          <w:marTop w:val="0"/>
          <w:marBottom w:val="0"/>
          <w:divBdr>
            <w:top w:val="none" w:sz="0" w:space="0" w:color="auto"/>
            <w:left w:val="none" w:sz="0" w:space="0" w:color="auto"/>
            <w:bottom w:val="none" w:sz="0" w:space="0" w:color="auto"/>
            <w:right w:val="none" w:sz="0" w:space="0" w:color="auto"/>
          </w:divBdr>
        </w:div>
        <w:div w:id="1707098769">
          <w:marLeft w:val="640"/>
          <w:marRight w:val="0"/>
          <w:marTop w:val="0"/>
          <w:marBottom w:val="0"/>
          <w:divBdr>
            <w:top w:val="none" w:sz="0" w:space="0" w:color="auto"/>
            <w:left w:val="none" w:sz="0" w:space="0" w:color="auto"/>
            <w:bottom w:val="none" w:sz="0" w:space="0" w:color="auto"/>
            <w:right w:val="none" w:sz="0" w:space="0" w:color="auto"/>
          </w:divBdr>
        </w:div>
        <w:div w:id="1778527431">
          <w:marLeft w:val="640"/>
          <w:marRight w:val="0"/>
          <w:marTop w:val="0"/>
          <w:marBottom w:val="0"/>
          <w:divBdr>
            <w:top w:val="none" w:sz="0" w:space="0" w:color="auto"/>
            <w:left w:val="none" w:sz="0" w:space="0" w:color="auto"/>
            <w:bottom w:val="none" w:sz="0" w:space="0" w:color="auto"/>
            <w:right w:val="none" w:sz="0" w:space="0" w:color="auto"/>
          </w:divBdr>
        </w:div>
        <w:div w:id="503980416">
          <w:marLeft w:val="640"/>
          <w:marRight w:val="0"/>
          <w:marTop w:val="0"/>
          <w:marBottom w:val="0"/>
          <w:divBdr>
            <w:top w:val="none" w:sz="0" w:space="0" w:color="auto"/>
            <w:left w:val="none" w:sz="0" w:space="0" w:color="auto"/>
            <w:bottom w:val="none" w:sz="0" w:space="0" w:color="auto"/>
            <w:right w:val="none" w:sz="0" w:space="0" w:color="auto"/>
          </w:divBdr>
        </w:div>
        <w:div w:id="1553466131">
          <w:marLeft w:val="640"/>
          <w:marRight w:val="0"/>
          <w:marTop w:val="0"/>
          <w:marBottom w:val="0"/>
          <w:divBdr>
            <w:top w:val="none" w:sz="0" w:space="0" w:color="auto"/>
            <w:left w:val="none" w:sz="0" w:space="0" w:color="auto"/>
            <w:bottom w:val="none" w:sz="0" w:space="0" w:color="auto"/>
            <w:right w:val="none" w:sz="0" w:space="0" w:color="auto"/>
          </w:divBdr>
        </w:div>
        <w:div w:id="349185089">
          <w:marLeft w:val="640"/>
          <w:marRight w:val="0"/>
          <w:marTop w:val="0"/>
          <w:marBottom w:val="0"/>
          <w:divBdr>
            <w:top w:val="none" w:sz="0" w:space="0" w:color="auto"/>
            <w:left w:val="none" w:sz="0" w:space="0" w:color="auto"/>
            <w:bottom w:val="none" w:sz="0" w:space="0" w:color="auto"/>
            <w:right w:val="none" w:sz="0" w:space="0" w:color="auto"/>
          </w:divBdr>
        </w:div>
        <w:div w:id="1725060859">
          <w:marLeft w:val="640"/>
          <w:marRight w:val="0"/>
          <w:marTop w:val="0"/>
          <w:marBottom w:val="0"/>
          <w:divBdr>
            <w:top w:val="none" w:sz="0" w:space="0" w:color="auto"/>
            <w:left w:val="none" w:sz="0" w:space="0" w:color="auto"/>
            <w:bottom w:val="none" w:sz="0" w:space="0" w:color="auto"/>
            <w:right w:val="none" w:sz="0" w:space="0" w:color="auto"/>
          </w:divBdr>
        </w:div>
        <w:div w:id="357437907">
          <w:marLeft w:val="640"/>
          <w:marRight w:val="0"/>
          <w:marTop w:val="0"/>
          <w:marBottom w:val="0"/>
          <w:divBdr>
            <w:top w:val="none" w:sz="0" w:space="0" w:color="auto"/>
            <w:left w:val="none" w:sz="0" w:space="0" w:color="auto"/>
            <w:bottom w:val="none" w:sz="0" w:space="0" w:color="auto"/>
            <w:right w:val="none" w:sz="0" w:space="0" w:color="auto"/>
          </w:divBdr>
        </w:div>
        <w:div w:id="1189678569">
          <w:marLeft w:val="640"/>
          <w:marRight w:val="0"/>
          <w:marTop w:val="0"/>
          <w:marBottom w:val="0"/>
          <w:divBdr>
            <w:top w:val="none" w:sz="0" w:space="0" w:color="auto"/>
            <w:left w:val="none" w:sz="0" w:space="0" w:color="auto"/>
            <w:bottom w:val="none" w:sz="0" w:space="0" w:color="auto"/>
            <w:right w:val="none" w:sz="0" w:space="0" w:color="auto"/>
          </w:divBdr>
        </w:div>
        <w:div w:id="1077433668">
          <w:marLeft w:val="640"/>
          <w:marRight w:val="0"/>
          <w:marTop w:val="0"/>
          <w:marBottom w:val="0"/>
          <w:divBdr>
            <w:top w:val="none" w:sz="0" w:space="0" w:color="auto"/>
            <w:left w:val="none" w:sz="0" w:space="0" w:color="auto"/>
            <w:bottom w:val="none" w:sz="0" w:space="0" w:color="auto"/>
            <w:right w:val="none" w:sz="0" w:space="0" w:color="auto"/>
          </w:divBdr>
        </w:div>
        <w:div w:id="2025130571">
          <w:marLeft w:val="640"/>
          <w:marRight w:val="0"/>
          <w:marTop w:val="0"/>
          <w:marBottom w:val="0"/>
          <w:divBdr>
            <w:top w:val="none" w:sz="0" w:space="0" w:color="auto"/>
            <w:left w:val="none" w:sz="0" w:space="0" w:color="auto"/>
            <w:bottom w:val="none" w:sz="0" w:space="0" w:color="auto"/>
            <w:right w:val="none" w:sz="0" w:space="0" w:color="auto"/>
          </w:divBdr>
        </w:div>
      </w:divsChild>
    </w:div>
    <w:div w:id="1531643969">
      <w:bodyDiv w:val="1"/>
      <w:marLeft w:val="0"/>
      <w:marRight w:val="0"/>
      <w:marTop w:val="0"/>
      <w:marBottom w:val="0"/>
      <w:divBdr>
        <w:top w:val="none" w:sz="0" w:space="0" w:color="auto"/>
        <w:left w:val="none" w:sz="0" w:space="0" w:color="auto"/>
        <w:bottom w:val="none" w:sz="0" w:space="0" w:color="auto"/>
        <w:right w:val="none" w:sz="0" w:space="0" w:color="auto"/>
      </w:divBdr>
      <w:divsChild>
        <w:div w:id="1167208451">
          <w:marLeft w:val="640"/>
          <w:marRight w:val="0"/>
          <w:marTop w:val="0"/>
          <w:marBottom w:val="0"/>
          <w:divBdr>
            <w:top w:val="none" w:sz="0" w:space="0" w:color="auto"/>
            <w:left w:val="none" w:sz="0" w:space="0" w:color="auto"/>
            <w:bottom w:val="none" w:sz="0" w:space="0" w:color="auto"/>
            <w:right w:val="none" w:sz="0" w:space="0" w:color="auto"/>
          </w:divBdr>
        </w:div>
        <w:div w:id="629942078">
          <w:marLeft w:val="640"/>
          <w:marRight w:val="0"/>
          <w:marTop w:val="0"/>
          <w:marBottom w:val="0"/>
          <w:divBdr>
            <w:top w:val="none" w:sz="0" w:space="0" w:color="auto"/>
            <w:left w:val="none" w:sz="0" w:space="0" w:color="auto"/>
            <w:bottom w:val="none" w:sz="0" w:space="0" w:color="auto"/>
            <w:right w:val="none" w:sz="0" w:space="0" w:color="auto"/>
          </w:divBdr>
        </w:div>
        <w:div w:id="1035809182">
          <w:marLeft w:val="640"/>
          <w:marRight w:val="0"/>
          <w:marTop w:val="0"/>
          <w:marBottom w:val="0"/>
          <w:divBdr>
            <w:top w:val="none" w:sz="0" w:space="0" w:color="auto"/>
            <w:left w:val="none" w:sz="0" w:space="0" w:color="auto"/>
            <w:bottom w:val="none" w:sz="0" w:space="0" w:color="auto"/>
            <w:right w:val="none" w:sz="0" w:space="0" w:color="auto"/>
          </w:divBdr>
        </w:div>
        <w:div w:id="863786426">
          <w:marLeft w:val="640"/>
          <w:marRight w:val="0"/>
          <w:marTop w:val="0"/>
          <w:marBottom w:val="0"/>
          <w:divBdr>
            <w:top w:val="none" w:sz="0" w:space="0" w:color="auto"/>
            <w:left w:val="none" w:sz="0" w:space="0" w:color="auto"/>
            <w:bottom w:val="none" w:sz="0" w:space="0" w:color="auto"/>
            <w:right w:val="none" w:sz="0" w:space="0" w:color="auto"/>
          </w:divBdr>
        </w:div>
        <w:div w:id="1389186525">
          <w:marLeft w:val="640"/>
          <w:marRight w:val="0"/>
          <w:marTop w:val="0"/>
          <w:marBottom w:val="0"/>
          <w:divBdr>
            <w:top w:val="none" w:sz="0" w:space="0" w:color="auto"/>
            <w:left w:val="none" w:sz="0" w:space="0" w:color="auto"/>
            <w:bottom w:val="none" w:sz="0" w:space="0" w:color="auto"/>
            <w:right w:val="none" w:sz="0" w:space="0" w:color="auto"/>
          </w:divBdr>
        </w:div>
        <w:div w:id="96096431">
          <w:marLeft w:val="640"/>
          <w:marRight w:val="0"/>
          <w:marTop w:val="0"/>
          <w:marBottom w:val="0"/>
          <w:divBdr>
            <w:top w:val="none" w:sz="0" w:space="0" w:color="auto"/>
            <w:left w:val="none" w:sz="0" w:space="0" w:color="auto"/>
            <w:bottom w:val="none" w:sz="0" w:space="0" w:color="auto"/>
            <w:right w:val="none" w:sz="0" w:space="0" w:color="auto"/>
          </w:divBdr>
        </w:div>
        <w:div w:id="430979077">
          <w:marLeft w:val="640"/>
          <w:marRight w:val="0"/>
          <w:marTop w:val="0"/>
          <w:marBottom w:val="0"/>
          <w:divBdr>
            <w:top w:val="none" w:sz="0" w:space="0" w:color="auto"/>
            <w:left w:val="none" w:sz="0" w:space="0" w:color="auto"/>
            <w:bottom w:val="none" w:sz="0" w:space="0" w:color="auto"/>
            <w:right w:val="none" w:sz="0" w:space="0" w:color="auto"/>
          </w:divBdr>
        </w:div>
        <w:div w:id="492262124">
          <w:marLeft w:val="640"/>
          <w:marRight w:val="0"/>
          <w:marTop w:val="0"/>
          <w:marBottom w:val="0"/>
          <w:divBdr>
            <w:top w:val="none" w:sz="0" w:space="0" w:color="auto"/>
            <w:left w:val="none" w:sz="0" w:space="0" w:color="auto"/>
            <w:bottom w:val="none" w:sz="0" w:space="0" w:color="auto"/>
            <w:right w:val="none" w:sz="0" w:space="0" w:color="auto"/>
          </w:divBdr>
        </w:div>
        <w:div w:id="1975790889">
          <w:marLeft w:val="640"/>
          <w:marRight w:val="0"/>
          <w:marTop w:val="0"/>
          <w:marBottom w:val="0"/>
          <w:divBdr>
            <w:top w:val="none" w:sz="0" w:space="0" w:color="auto"/>
            <w:left w:val="none" w:sz="0" w:space="0" w:color="auto"/>
            <w:bottom w:val="none" w:sz="0" w:space="0" w:color="auto"/>
            <w:right w:val="none" w:sz="0" w:space="0" w:color="auto"/>
          </w:divBdr>
        </w:div>
        <w:div w:id="1886864820">
          <w:marLeft w:val="640"/>
          <w:marRight w:val="0"/>
          <w:marTop w:val="0"/>
          <w:marBottom w:val="0"/>
          <w:divBdr>
            <w:top w:val="none" w:sz="0" w:space="0" w:color="auto"/>
            <w:left w:val="none" w:sz="0" w:space="0" w:color="auto"/>
            <w:bottom w:val="none" w:sz="0" w:space="0" w:color="auto"/>
            <w:right w:val="none" w:sz="0" w:space="0" w:color="auto"/>
          </w:divBdr>
        </w:div>
        <w:div w:id="1292785786">
          <w:marLeft w:val="640"/>
          <w:marRight w:val="0"/>
          <w:marTop w:val="0"/>
          <w:marBottom w:val="0"/>
          <w:divBdr>
            <w:top w:val="none" w:sz="0" w:space="0" w:color="auto"/>
            <w:left w:val="none" w:sz="0" w:space="0" w:color="auto"/>
            <w:bottom w:val="none" w:sz="0" w:space="0" w:color="auto"/>
            <w:right w:val="none" w:sz="0" w:space="0" w:color="auto"/>
          </w:divBdr>
        </w:div>
        <w:div w:id="592859843">
          <w:marLeft w:val="640"/>
          <w:marRight w:val="0"/>
          <w:marTop w:val="0"/>
          <w:marBottom w:val="0"/>
          <w:divBdr>
            <w:top w:val="none" w:sz="0" w:space="0" w:color="auto"/>
            <w:left w:val="none" w:sz="0" w:space="0" w:color="auto"/>
            <w:bottom w:val="none" w:sz="0" w:space="0" w:color="auto"/>
            <w:right w:val="none" w:sz="0" w:space="0" w:color="auto"/>
          </w:divBdr>
        </w:div>
        <w:div w:id="132795864">
          <w:marLeft w:val="640"/>
          <w:marRight w:val="0"/>
          <w:marTop w:val="0"/>
          <w:marBottom w:val="0"/>
          <w:divBdr>
            <w:top w:val="none" w:sz="0" w:space="0" w:color="auto"/>
            <w:left w:val="none" w:sz="0" w:space="0" w:color="auto"/>
            <w:bottom w:val="none" w:sz="0" w:space="0" w:color="auto"/>
            <w:right w:val="none" w:sz="0" w:space="0" w:color="auto"/>
          </w:divBdr>
        </w:div>
        <w:div w:id="385179015">
          <w:marLeft w:val="640"/>
          <w:marRight w:val="0"/>
          <w:marTop w:val="0"/>
          <w:marBottom w:val="0"/>
          <w:divBdr>
            <w:top w:val="none" w:sz="0" w:space="0" w:color="auto"/>
            <w:left w:val="none" w:sz="0" w:space="0" w:color="auto"/>
            <w:bottom w:val="none" w:sz="0" w:space="0" w:color="auto"/>
            <w:right w:val="none" w:sz="0" w:space="0" w:color="auto"/>
          </w:divBdr>
        </w:div>
        <w:div w:id="2050374750">
          <w:marLeft w:val="640"/>
          <w:marRight w:val="0"/>
          <w:marTop w:val="0"/>
          <w:marBottom w:val="0"/>
          <w:divBdr>
            <w:top w:val="none" w:sz="0" w:space="0" w:color="auto"/>
            <w:left w:val="none" w:sz="0" w:space="0" w:color="auto"/>
            <w:bottom w:val="none" w:sz="0" w:space="0" w:color="auto"/>
            <w:right w:val="none" w:sz="0" w:space="0" w:color="auto"/>
          </w:divBdr>
        </w:div>
        <w:div w:id="133304555">
          <w:marLeft w:val="640"/>
          <w:marRight w:val="0"/>
          <w:marTop w:val="0"/>
          <w:marBottom w:val="0"/>
          <w:divBdr>
            <w:top w:val="none" w:sz="0" w:space="0" w:color="auto"/>
            <w:left w:val="none" w:sz="0" w:space="0" w:color="auto"/>
            <w:bottom w:val="none" w:sz="0" w:space="0" w:color="auto"/>
            <w:right w:val="none" w:sz="0" w:space="0" w:color="auto"/>
          </w:divBdr>
        </w:div>
        <w:div w:id="450124593">
          <w:marLeft w:val="640"/>
          <w:marRight w:val="0"/>
          <w:marTop w:val="0"/>
          <w:marBottom w:val="0"/>
          <w:divBdr>
            <w:top w:val="none" w:sz="0" w:space="0" w:color="auto"/>
            <w:left w:val="none" w:sz="0" w:space="0" w:color="auto"/>
            <w:bottom w:val="none" w:sz="0" w:space="0" w:color="auto"/>
            <w:right w:val="none" w:sz="0" w:space="0" w:color="auto"/>
          </w:divBdr>
        </w:div>
      </w:divsChild>
    </w:div>
    <w:div w:id="1562213327">
      <w:bodyDiv w:val="1"/>
      <w:marLeft w:val="0"/>
      <w:marRight w:val="0"/>
      <w:marTop w:val="0"/>
      <w:marBottom w:val="0"/>
      <w:divBdr>
        <w:top w:val="none" w:sz="0" w:space="0" w:color="auto"/>
        <w:left w:val="none" w:sz="0" w:space="0" w:color="auto"/>
        <w:bottom w:val="none" w:sz="0" w:space="0" w:color="auto"/>
        <w:right w:val="none" w:sz="0" w:space="0" w:color="auto"/>
      </w:divBdr>
    </w:div>
    <w:div w:id="1589538168">
      <w:bodyDiv w:val="1"/>
      <w:marLeft w:val="0"/>
      <w:marRight w:val="0"/>
      <w:marTop w:val="0"/>
      <w:marBottom w:val="0"/>
      <w:divBdr>
        <w:top w:val="none" w:sz="0" w:space="0" w:color="auto"/>
        <w:left w:val="none" w:sz="0" w:space="0" w:color="auto"/>
        <w:bottom w:val="none" w:sz="0" w:space="0" w:color="auto"/>
        <w:right w:val="none" w:sz="0" w:space="0" w:color="auto"/>
      </w:divBdr>
    </w:div>
    <w:div w:id="1591506666">
      <w:bodyDiv w:val="1"/>
      <w:marLeft w:val="0"/>
      <w:marRight w:val="0"/>
      <w:marTop w:val="0"/>
      <w:marBottom w:val="0"/>
      <w:divBdr>
        <w:top w:val="none" w:sz="0" w:space="0" w:color="auto"/>
        <w:left w:val="none" w:sz="0" w:space="0" w:color="auto"/>
        <w:bottom w:val="none" w:sz="0" w:space="0" w:color="auto"/>
        <w:right w:val="none" w:sz="0" w:space="0" w:color="auto"/>
      </w:divBdr>
      <w:divsChild>
        <w:div w:id="907886471">
          <w:marLeft w:val="640"/>
          <w:marRight w:val="0"/>
          <w:marTop w:val="0"/>
          <w:marBottom w:val="0"/>
          <w:divBdr>
            <w:top w:val="none" w:sz="0" w:space="0" w:color="auto"/>
            <w:left w:val="none" w:sz="0" w:space="0" w:color="auto"/>
            <w:bottom w:val="none" w:sz="0" w:space="0" w:color="auto"/>
            <w:right w:val="none" w:sz="0" w:space="0" w:color="auto"/>
          </w:divBdr>
        </w:div>
        <w:div w:id="486633329">
          <w:marLeft w:val="640"/>
          <w:marRight w:val="0"/>
          <w:marTop w:val="0"/>
          <w:marBottom w:val="0"/>
          <w:divBdr>
            <w:top w:val="none" w:sz="0" w:space="0" w:color="auto"/>
            <w:left w:val="none" w:sz="0" w:space="0" w:color="auto"/>
            <w:bottom w:val="none" w:sz="0" w:space="0" w:color="auto"/>
            <w:right w:val="none" w:sz="0" w:space="0" w:color="auto"/>
          </w:divBdr>
        </w:div>
        <w:div w:id="604270771">
          <w:marLeft w:val="640"/>
          <w:marRight w:val="0"/>
          <w:marTop w:val="0"/>
          <w:marBottom w:val="0"/>
          <w:divBdr>
            <w:top w:val="none" w:sz="0" w:space="0" w:color="auto"/>
            <w:left w:val="none" w:sz="0" w:space="0" w:color="auto"/>
            <w:bottom w:val="none" w:sz="0" w:space="0" w:color="auto"/>
            <w:right w:val="none" w:sz="0" w:space="0" w:color="auto"/>
          </w:divBdr>
        </w:div>
        <w:div w:id="441845284">
          <w:marLeft w:val="640"/>
          <w:marRight w:val="0"/>
          <w:marTop w:val="0"/>
          <w:marBottom w:val="0"/>
          <w:divBdr>
            <w:top w:val="none" w:sz="0" w:space="0" w:color="auto"/>
            <w:left w:val="none" w:sz="0" w:space="0" w:color="auto"/>
            <w:bottom w:val="none" w:sz="0" w:space="0" w:color="auto"/>
            <w:right w:val="none" w:sz="0" w:space="0" w:color="auto"/>
          </w:divBdr>
        </w:div>
        <w:div w:id="475143688">
          <w:marLeft w:val="640"/>
          <w:marRight w:val="0"/>
          <w:marTop w:val="0"/>
          <w:marBottom w:val="0"/>
          <w:divBdr>
            <w:top w:val="none" w:sz="0" w:space="0" w:color="auto"/>
            <w:left w:val="none" w:sz="0" w:space="0" w:color="auto"/>
            <w:bottom w:val="none" w:sz="0" w:space="0" w:color="auto"/>
            <w:right w:val="none" w:sz="0" w:space="0" w:color="auto"/>
          </w:divBdr>
        </w:div>
        <w:div w:id="2094079739">
          <w:marLeft w:val="640"/>
          <w:marRight w:val="0"/>
          <w:marTop w:val="0"/>
          <w:marBottom w:val="0"/>
          <w:divBdr>
            <w:top w:val="none" w:sz="0" w:space="0" w:color="auto"/>
            <w:left w:val="none" w:sz="0" w:space="0" w:color="auto"/>
            <w:bottom w:val="none" w:sz="0" w:space="0" w:color="auto"/>
            <w:right w:val="none" w:sz="0" w:space="0" w:color="auto"/>
          </w:divBdr>
        </w:div>
        <w:div w:id="122502834">
          <w:marLeft w:val="640"/>
          <w:marRight w:val="0"/>
          <w:marTop w:val="0"/>
          <w:marBottom w:val="0"/>
          <w:divBdr>
            <w:top w:val="none" w:sz="0" w:space="0" w:color="auto"/>
            <w:left w:val="none" w:sz="0" w:space="0" w:color="auto"/>
            <w:bottom w:val="none" w:sz="0" w:space="0" w:color="auto"/>
            <w:right w:val="none" w:sz="0" w:space="0" w:color="auto"/>
          </w:divBdr>
        </w:div>
        <w:div w:id="664473964">
          <w:marLeft w:val="640"/>
          <w:marRight w:val="0"/>
          <w:marTop w:val="0"/>
          <w:marBottom w:val="0"/>
          <w:divBdr>
            <w:top w:val="none" w:sz="0" w:space="0" w:color="auto"/>
            <w:left w:val="none" w:sz="0" w:space="0" w:color="auto"/>
            <w:bottom w:val="none" w:sz="0" w:space="0" w:color="auto"/>
            <w:right w:val="none" w:sz="0" w:space="0" w:color="auto"/>
          </w:divBdr>
        </w:div>
        <w:div w:id="419907034">
          <w:marLeft w:val="640"/>
          <w:marRight w:val="0"/>
          <w:marTop w:val="0"/>
          <w:marBottom w:val="0"/>
          <w:divBdr>
            <w:top w:val="none" w:sz="0" w:space="0" w:color="auto"/>
            <w:left w:val="none" w:sz="0" w:space="0" w:color="auto"/>
            <w:bottom w:val="none" w:sz="0" w:space="0" w:color="auto"/>
            <w:right w:val="none" w:sz="0" w:space="0" w:color="auto"/>
          </w:divBdr>
        </w:div>
        <w:div w:id="780684001">
          <w:marLeft w:val="640"/>
          <w:marRight w:val="0"/>
          <w:marTop w:val="0"/>
          <w:marBottom w:val="0"/>
          <w:divBdr>
            <w:top w:val="none" w:sz="0" w:space="0" w:color="auto"/>
            <w:left w:val="none" w:sz="0" w:space="0" w:color="auto"/>
            <w:bottom w:val="none" w:sz="0" w:space="0" w:color="auto"/>
            <w:right w:val="none" w:sz="0" w:space="0" w:color="auto"/>
          </w:divBdr>
        </w:div>
        <w:div w:id="1066494545">
          <w:marLeft w:val="640"/>
          <w:marRight w:val="0"/>
          <w:marTop w:val="0"/>
          <w:marBottom w:val="0"/>
          <w:divBdr>
            <w:top w:val="none" w:sz="0" w:space="0" w:color="auto"/>
            <w:left w:val="none" w:sz="0" w:space="0" w:color="auto"/>
            <w:bottom w:val="none" w:sz="0" w:space="0" w:color="auto"/>
            <w:right w:val="none" w:sz="0" w:space="0" w:color="auto"/>
          </w:divBdr>
        </w:div>
        <w:div w:id="247740656">
          <w:marLeft w:val="640"/>
          <w:marRight w:val="0"/>
          <w:marTop w:val="0"/>
          <w:marBottom w:val="0"/>
          <w:divBdr>
            <w:top w:val="none" w:sz="0" w:space="0" w:color="auto"/>
            <w:left w:val="none" w:sz="0" w:space="0" w:color="auto"/>
            <w:bottom w:val="none" w:sz="0" w:space="0" w:color="auto"/>
            <w:right w:val="none" w:sz="0" w:space="0" w:color="auto"/>
          </w:divBdr>
        </w:div>
        <w:div w:id="400910076">
          <w:marLeft w:val="640"/>
          <w:marRight w:val="0"/>
          <w:marTop w:val="0"/>
          <w:marBottom w:val="0"/>
          <w:divBdr>
            <w:top w:val="none" w:sz="0" w:space="0" w:color="auto"/>
            <w:left w:val="none" w:sz="0" w:space="0" w:color="auto"/>
            <w:bottom w:val="none" w:sz="0" w:space="0" w:color="auto"/>
            <w:right w:val="none" w:sz="0" w:space="0" w:color="auto"/>
          </w:divBdr>
        </w:div>
        <w:div w:id="1715304760">
          <w:marLeft w:val="640"/>
          <w:marRight w:val="0"/>
          <w:marTop w:val="0"/>
          <w:marBottom w:val="0"/>
          <w:divBdr>
            <w:top w:val="none" w:sz="0" w:space="0" w:color="auto"/>
            <w:left w:val="none" w:sz="0" w:space="0" w:color="auto"/>
            <w:bottom w:val="none" w:sz="0" w:space="0" w:color="auto"/>
            <w:right w:val="none" w:sz="0" w:space="0" w:color="auto"/>
          </w:divBdr>
        </w:div>
        <w:div w:id="341322378">
          <w:marLeft w:val="640"/>
          <w:marRight w:val="0"/>
          <w:marTop w:val="0"/>
          <w:marBottom w:val="0"/>
          <w:divBdr>
            <w:top w:val="none" w:sz="0" w:space="0" w:color="auto"/>
            <w:left w:val="none" w:sz="0" w:space="0" w:color="auto"/>
            <w:bottom w:val="none" w:sz="0" w:space="0" w:color="auto"/>
            <w:right w:val="none" w:sz="0" w:space="0" w:color="auto"/>
          </w:divBdr>
        </w:div>
        <w:div w:id="1878083144">
          <w:marLeft w:val="640"/>
          <w:marRight w:val="0"/>
          <w:marTop w:val="0"/>
          <w:marBottom w:val="0"/>
          <w:divBdr>
            <w:top w:val="none" w:sz="0" w:space="0" w:color="auto"/>
            <w:left w:val="none" w:sz="0" w:space="0" w:color="auto"/>
            <w:bottom w:val="none" w:sz="0" w:space="0" w:color="auto"/>
            <w:right w:val="none" w:sz="0" w:space="0" w:color="auto"/>
          </w:divBdr>
        </w:div>
        <w:div w:id="1938175407">
          <w:marLeft w:val="640"/>
          <w:marRight w:val="0"/>
          <w:marTop w:val="0"/>
          <w:marBottom w:val="0"/>
          <w:divBdr>
            <w:top w:val="none" w:sz="0" w:space="0" w:color="auto"/>
            <w:left w:val="none" w:sz="0" w:space="0" w:color="auto"/>
            <w:bottom w:val="none" w:sz="0" w:space="0" w:color="auto"/>
            <w:right w:val="none" w:sz="0" w:space="0" w:color="auto"/>
          </w:divBdr>
        </w:div>
      </w:divsChild>
    </w:div>
    <w:div w:id="1603609762">
      <w:bodyDiv w:val="1"/>
      <w:marLeft w:val="0"/>
      <w:marRight w:val="0"/>
      <w:marTop w:val="0"/>
      <w:marBottom w:val="0"/>
      <w:divBdr>
        <w:top w:val="none" w:sz="0" w:space="0" w:color="auto"/>
        <w:left w:val="none" w:sz="0" w:space="0" w:color="auto"/>
        <w:bottom w:val="none" w:sz="0" w:space="0" w:color="auto"/>
        <w:right w:val="none" w:sz="0" w:space="0" w:color="auto"/>
      </w:divBdr>
    </w:div>
    <w:div w:id="1607614621">
      <w:bodyDiv w:val="1"/>
      <w:marLeft w:val="0"/>
      <w:marRight w:val="0"/>
      <w:marTop w:val="0"/>
      <w:marBottom w:val="0"/>
      <w:divBdr>
        <w:top w:val="none" w:sz="0" w:space="0" w:color="auto"/>
        <w:left w:val="none" w:sz="0" w:space="0" w:color="auto"/>
        <w:bottom w:val="none" w:sz="0" w:space="0" w:color="auto"/>
        <w:right w:val="none" w:sz="0" w:space="0" w:color="auto"/>
      </w:divBdr>
      <w:divsChild>
        <w:div w:id="604076883">
          <w:marLeft w:val="640"/>
          <w:marRight w:val="0"/>
          <w:marTop w:val="0"/>
          <w:marBottom w:val="0"/>
          <w:divBdr>
            <w:top w:val="none" w:sz="0" w:space="0" w:color="auto"/>
            <w:left w:val="none" w:sz="0" w:space="0" w:color="auto"/>
            <w:bottom w:val="none" w:sz="0" w:space="0" w:color="auto"/>
            <w:right w:val="none" w:sz="0" w:space="0" w:color="auto"/>
          </w:divBdr>
        </w:div>
        <w:div w:id="512956996">
          <w:marLeft w:val="640"/>
          <w:marRight w:val="0"/>
          <w:marTop w:val="0"/>
          <w:marBottom w:val="0"/>
          <w:divBdr>
            <w:top w:val="none" w:sz="0" w:space="0" w:color="auto"/>
            <w:left w:val="none" w:sz="0" w:space="0" w:color="auto"/>
            <w:bottom w:val="none" w:sz="0" w:space="0" w:color="auto"/>
            <w:right w:val="none" w:sz="0" w:space="0" w:color="auto"/>
          </w:divBdr>
        </w:div>
        <w:div w:id="1225489550">
          <w:marLeft w:val="640"/>
          <w:marRight w:val="0"/>
          <w:marTop w:val="0"/>
          <w:marBottom w:val="0"/>
          <w:divBdr>
            <w:top w:val="none" w:sz="0" w:space="0" w:color="auto"/>
            <w:left w:val="none" w:sz="0" w:space="0" w:color="auto"/>
            <w:bottom w:val="none" w:sz="0" w:space="0" w:color="auto"/>
            <w:right w:val="none" w:sz="0" w:space="0" w:color="auto"/>
          </w:divBdr>
        </w:div>
        <w:div w:id="256718736">
          <w:marLeft w:val="640"/>
          <w:marRight w:val="0"/>
          <w:marTop w:val="0"/>
          <w:marBottom w:val="0"/>
          <w:divBdr>
            <w:top w:val="none" w:sz="0" w:space="0" w:color="auto"/>
            <w:left w:val="none" w:sz="0" w:space="0" w:color="auto"/>
            <w:bottom w:val="none" w:sz="0" w:space="0" w:color="auto"/>
            <w:right w:val="none" w:sz="0" w:space="0" w:color="auto"/>
          </w:divBdr>
        </w:div>
        <w:div w:id="2118982766">
          <w:marLeft w:val="640"/>
          <w:marRight w:val="0"/>
          <w:marTop w:val="0"/>
          <w:marBottom w:val="0"/>
          <w:divBdr>
            <w:top w:val="none" w:sz="0" w:space="0" w:color="auto"/>
            <w:left w:val="none" w:sz="0" w:space="0" w:color="auto"/>
            <w:bottom w:val="none" w:sz="0" w:space="0" w:color="auto"/>
            <w:right w:val="none" w:sz="0" w:space="0" w:color="auto"/>
          </w:divBdr>
        </w:div>
        <w:div w:id="294068333">
          <w:marLeft w:val="640"/>
          <w:marRight w:val="0"/>
          <w:marTop w:val="0"/>
          <w:marBottom w:val="0"/>
          <w:divBdr>
            <w:top w:val="none" w:sz="0" w:space="0" w:color="auto"/>
            <w:left w:val="none" w:sz="0" w:space="0" w:color="auto"/>
            <w:bottom w:val="none" w:sz="0" w:space="0" w:color="auto"/>
            <w:right w:val="none" w:sz="0" w:space="0" w:color="auto"/>
          </w:divBdr>
        </w:div>
        <w:div w:id="1113472950">
          <w:marLeft w:val="640"/>
          <w:marRight w:val="0"/>
          <w:marTop w:val="0"/>
          <w:marBottom w:val="0"/>
          <w:divBdr>
            <w:top w:val="none" w:sz="0" w:space="0" w:color="auto"/>
            <w:left w:val="none" w:sz="0" w:space="0" w:color="auto"/>
            <w:bottom w:val="none" w:sz="0" w:space="0" w:color="auto"/>
            <w:right w:val="none" w:sz="0" w:space="0" w:color="auto"/>
          </w:divBdr>
        </w:div>
        <w:div w:id="2019774822">
          <w:marLeft w:val="640"/>
          <w:marRight w:val="0"/>
          <w:marTop w:val="0"/>
          <w:marBottom w:val="0"/>
          <w:divBdr>
            <w:top w:val="none" w:sz="0" w:space="0" w:color="auto"/>
            <w:left w:val="none" w:sz="0" w:space="0" w:color="auto"/>
            <w:bottom w:val="none" w:sz="0" w:space="0" w:color="auto"/>
            <w:right w:val="none" w:sz="0" w:space="0" w:color="auto"/>
          </w:divBdr>
        </w:div>
        <w:div w:id="29307215">
          <w:marLeft w:val="640"/>
          <w:marRight w:val="0"/>
          <w:marTop w:val="0"/>
          <w:marBottom w:val="0"/>
          <w:divBdr>
            <w:top w:val="none" w:sz="0" w:space="0" w:color="auto"/>
            <w:left w:val="none" w:sz="0" w:space="0" w:color="auto"/>
            <w:bottom w:val="none" w:sz="0" w:space="0" w:color="auto"/>
            <w:right w:val="none" w:sz="0" w:space="0" w:color="auto"/>
          </w:divBdr>
        </w:div>
        <w:div w:id="67464978">
          <w:marLeft w:val="640"/>
          <w:marRight w:val="0"/>
          <w:marTop w:val="0"/>
          <w:marBottom w:val="0"/>
          <w:divBdr>
            <w:top w:val="none" w:sz="0" w:space="0" w:color="auto"/>
            <w:left w:val="none" w:sz="0" w:space="0" w:color="auto"/>
            <w:bottom w:val="none" w:sz="0" w:space="0" w:color="auto"/>
            <w:right w:val="none" w:sz="0" w:space="0" w:color="auto"/>
          </w:divBdr>
        </w:div>
        <w:div w:id="560989105">
          <w:marLeft w:val="640"/>
          <w:marRight w:val="0"/>
          <w:marTop w:val="0"/>
          <w:marBottom w:val="0"/>
          <w:divBdr>
            <w:top w:val="none" w:sz="0" w:space="0" w:color="auto"/>
            <w:left w:val="none" w:sz="0" w:space="0" w:color="auto"/>
            <w:bottom w:val="none" w:sz="0" w:space="0" w:color="auto"/>
            <w:right w:val="none" w:sz="0" w:space="0" w:color="auto"/>
          </w:divBdr>
        </w:div>
        <w:div w:id="1310402002">
          <w:marLeft w:val="640"/>
          <w:marRight w:val="0"/>
          <w:marTop w:val="0"/>
          <w:marBottom w:val="0"/>
          <w:divBdr>
            <w:top w:val="none" w:sz="0" w:space="0" w:color="auto"/>
            <w:left w:val="none" w:sz="0" w:space="0" w:color="auto"/>
            <w:bottom w:val="none" w:sz="0" w:space="0" w:color="auto"/>
            <w:right w:val="none" w:sz="0" w:space="0" w:color="auto"/>
          </w:divBdr>
        </w:div>
        <w:div w:id="443889779">
          <w:marLeft w:val="640"/>
          <w:marRight w:val="0"/>
          <w:marTop w:val="0"/>
          <w:marBottom w:val="0"/>
          <w:divBdr>
            <w:top w:val="none" w:sz="0" w:space="0" w:color="auto"/>
            <w:left w:val="none" w:sz="0" w:space="0" w:color="auto"/>
            <w:bottom w:val="none" w:sz="0" w:space="0" w:color="auto"/>
            <w:right w:val="none" w:sz="0" w:space="0" w:color="auto"/>
          </w:divBdr>
        </w:div>
        <w:div w:id="415790794">
          <w:marLeft w:val="640"/>
          <w:marRight w:val="0"/>
          <w:marTop w:val="0"/>
          <w:marBottom w:val="0"/>
          <w:divBdr>
            <w:top w:val="none" w:sz="0" w:space="0" w:color="auto"/>
            <w:left w:val="none" w:sz="0" w:space="0" w:color="auto"/>
            <w:bottom w:val="none" w:sz="0" w:space="0" w:color="auto"/>
            <w:right w:val="none" w:sz="0" w:space="0" w:color="auto"/>
          </w:divBdr>
        </w:div>
      </w:divsChild>
    </w:div>
    <w:div w:id="1617520339">
      <w:bodyDiv w:val="1"/>
      <w:marLeft w:val="0"/>
      <w:marRight w:val="0"/>
      <w:marTop w:val="0"/>
      <w:marBottom w:val="0"/>
      <w:divBdr>
        <w:top w:val="none" w:sz="0" w:space="0" w:color="auto"/>
        <w:left w:val="none" w:sz="0" w:space="0" w:color="auto"/>
        <w:bottom w:val="none" w:sz="0" w:space="0" w:color="auto"/>
        <w:right w:val="none" w:sz="0" w:space="0" w:color="auto"/>
      </w:divBdr>
      <w:divsChild>
        <w:div w:id="665061117">
          <w:marLeft w:val="640"/>
          <w:marRight w:val="0"/>
          <w:marTop w:val="0"/>
          <w:marBottom w:val="0"/>
          <w:divBdr>
            <w:top w:val="none" w:sz="0" w:space="0" w:color="auto"/>
            <w:left w:val="none" w:sz="0" w:space="0" w:color="auto"/>
            <w:bottom w:val="none" w:sz="0" w:space="0" w:color="auto"/>
            <w:right w:val="none" w:sz="0" w:space="0" w:color="auto"/>
          </w:divBdr>
        </w:div>
        <w:div w:id="702484707">
          <w:marLeft w:val="640"/>
          <w:marRight w:val="0"/>
          <w:marTop w:val="0"/>
          <w:marBottom w:val="0"/>
          <w:divBdr>
            <w:top w:val="none" w:sz="0" w:space="0" w:color="auto"/>
            <w:left w:val="none" w:sz="0" w:space="0" w:color="auto"/>
            <w:bottom w:val="none" w:sz="0" w:space="0" w:color="auto"/>
            <w:right w:val="none" w:sz="0" w:space="0" w:color="auto"/>
          </w:divBdr>
        </w:div>
        <w:div w:id="1132554979">
          <w:marLeft w:val="640"/>
          <w:marRight w:val="0"/>
          <w:marTop w:val="0"/>
          <w:marBottom w:val="0"/>
          <w:divBdr>
            <w:top w:val="none" w:sz="0" w:space="0" w:color="auto"/>
            <w:left w:val="none" w:sz="0" w:space="0" w:color="auto"/>
            <w:bottom w:val="none" w:sz="0" w:space="0" w:color="auto"/>
            <w:right w:val="none" w:sz="0" w:space="0" w:color="auto"/>
          </w:divBdr>
        </w:div>
        <w:div w:id="1509901999">
          <w:marLeft w:val="640"/>
          <w:marRight w:val="0"/>
          <w:marTop w:val="0"/>
          <w:marBottom w:val="0"/>
          <w:divBdr>
            <w:top w:val="none" w:sz="0" w:space="0" w:color="auto"/>
            <w:left w:val="none" w:sz="0" w:space="0" w:color="auto"/>
            <w:bottom w:val="none" w:sz="0" w:space="0" w:color="auto"/>
            <w:right w:val="none" w:sz="0" w:space="0" w:color="auto"/>
          </w:divBdr>
        </w:div>
        <w:div w:id="1082482989">
          <w:marLeft w:val="640"/>
          <w:marRight w:val="0"/>
          <w:marTop w:val="0"/>
          <w:marBottom w:val="0"/>
          <w:divBdr>
            <w:top w:val="none" w:sz="0" w:space="0" w:color="auto"/>
            <w:left w:val="none" w:sz="0" w:space="0" w:color="auto"/>
            <w:bottom w:val="none" w:sz="0" w:space="0" w:color="auto"/>
            <w:right w:val="none" w:sz="0" w:space="0" w:color="auto"/>
          </w:divBdr>
        </w:div>
        <w:div w:id="1445540414">
          <w:marLeft w:val="640"/>
          <w:marRight w:val="0"/>
          <w:marTop w:val="0"/>
          <w:marBottom w:val="0"/>
          <w:divBdr>
            <w:top w:val="none" w:sz="0" w:space="0" w:color="auto"/>
            <w:left w:val="none" w:sz="0" w:space="0" w:color="auto"/>
            <w:bottom w:val="none" w:sz="0" w:space="0" w:color="auto"/>
            <w:right w:val="none" w:sz="0" w:space="0" w:color="auto"/>
          </w:divBdr>
        </w:div>
        <w:div w:id="2053965755">
          <w:marLeft w:val="640"/>
          <w:marRight w:val="0"/>
          <w:marTop w:val="0"/>
          <w:marBottom w:val="0"/>
          <w:divBdr>
            <w:top w:val="none" w:sz="0" w:space="0" w:color="auto"/>
            <w:left w:val="none" w:sz="0" w:space="0" w:color="auto"/>
            <w:bottom w:val="none" w:sz="0" w:space="0" w:color="auto"/>
            <w:right w:val="none" w:sz="0" w:space="0" w:color="auto"/>
          </w:divBdr>
        </w:div>
        <w:div w:id="1643385076">
          <w:marLeft w:val="640"/>
          <w:marRight w:val="0"/>
          <w:marTop w:val="0"/>
          <w:marBottom w:val="0"/>
          <w:divBdr>
            <w:top w:val="none" w:sz="0" w:space="0" w:color="auto"/>
            <w:left w:val="none" w:sz="0" w:space="0" w:color="auto"/>
            <w:bottom w:val="none" w:sz="0" w:space="0" w:color="auto"/>
            <w:right w:val="none" w:sz="0" w:space="0" w:color="auto"/>
          </w:divBdr>
        </w:div>
        <w:div w:id="1522091847">
          <w:marLeft w:val="640"/>
          <w:marRight w:val="0"/>
          <w:marTop w:val="0"/>
          <w:marBottom w:val="0"/>
          <w:divBdr>
            <w:top w:val="none" w:sz="0" w:space="0" w:color="auto"/>
            <w:left w:val="none" w:sz="0" w:space="0" w:color="auto"/>
            <w:bottom w:val="none" w:sz="0" w:space="0" w:color="auto"/>
            <w:right w:val="none" w:sz="0" w:space="0" w:color="auto"/>
          </w:divBdr>
        </w:div>
        <w:div w:id="2064788732">
          <w:marLeft w:val="640"/>
          <w:marRight w:val="0"/>
          <w:marTop w:val="0"/>
          <w:marBottom w:val="0"/>
          <w:divBdr>
            <w:top w:val="none" w:sz="0" w:space="0" w:color="auto"/>
            <w:left w:val="none" w:sz="0" w:space="0" w:color="auto"/>
            <w:bottom w:val="none" w:sz="0" w:space="0" w:color="auto"/>
            <w:right w:val="none" w:sz="0" w:space="0" w:color="auto"/>
          </w:divBdr>
        </w:div>
        <w:div w:id="535627499">
          <w:marLeft w:val="640"/>
          <w:marRight w:val="0"/>
          <w:marTop w:val="0"/>
          <w:marBottom w:val="0"/>
          <w:divBdr>
            <w:top w:val="none" w:sz="0" w:space="0" w:color="auto"/>
            <w:left w:val="none" w:sz="0" w:space="0" w:color="auto"/>
            <w:bottom w:val="none" w:sz="0" w:space="0" w:color="auto"/>
            <w:right w:val="none" w:sz="0" w:space="0" w:color="auto"/>
          </w:divBdr>
        </w:div>
      </w:divsChild>
    </w:div>
    <w:div w:id="1630085251">
      <w:bodyDiv w:val="1"/>
      <w:marLeft w:val="0"/>
      <w:marRight w:val="0"/>
      <w:marTop w:val="0"/>
      <w:marBottom w:val="0"/>
      <w:divBdr>
        <w:top w:val="none" w:sz="0" w:space="0" w:color="auto"/>
        <w:left w:val="none" w:sz="0" w:space="0" w:color="auto"/>
        <w:bottom w:val="none" w:sz="0" w:space="0" w:color="auto"/>
        <w:right w:val="none" w:sz="0" w:space="0" w:color="auto"/>
      </w:divBdr>
    </w:div>
    <w:div w:id="1635796804">
      <w:bodyDiv w:val="1"/>
      <w:marLeft w:val="0"/>
      <w:marRight w:val="0"/>
      <w:marTop w:val="0"/>
      <w:marBottom w:val="0"/>
      <w:divBdr>
        <w:top w:val="none" w:sz="0" w:space="0" w:color="auto"/>
        <w:left w:val="none" w:sz="0" w:space="0" w:color="auto"/>
        <w:bottom w:val="none" w:sz="0" w:space="0" w:color="auto"/>
        <w:right w:val="none" w:sz="0" w:space="0" w:color="auto"/>
      </w:divBdr>
      <w:divsChild>
        <w:div w:id="1909149783">
          <w:marLeft w:val="480"/>
          <w:marRight w:val="0"/>
          <w:marTop w:val="0"/>
          <w:marBottom w:val="0"/>
          <w:divBdr>
            <w:top w:val="none" w:sz="0" w:space="0" w:color="auto"/>
            <w:left w:val="none" w:sz="0" w:space="0" w:color="auto"/>
            <w:bottom w:val="none" w:sz="0" w:space="0" w:color="auto"/>
            <w:right w:val="none" w:sz="0" w:space="0" w:color="auto"/>
          </w:divBdr>
        </w:div>
      </w:divsChild>
    </w:div>
    <w:div w:id="1757431948">
      <w:bodyDiv w:val="1"/>
      <w:marLeft w:val="0"/>
      <w:marRight w:val="0"/>
      <w:marTop w:val="0"/>
      <w:marBottom w:val="0"/>
      <w:divBdr>
        <w:top w:val="none" w:sz="0" w:space="0" w:color="auto"/>
        <w:left w:val="none" w:sz="0" w:space="0" w:color="auto"/>
        <w:bottom w:val="none" w:sz="0" w:space="0" w:color="auto"/>
        <w:right w:val="none" w:sz="0" w:space="0" w:color="auto"/>
      </w:divBdr>
    </w:div>
    <w:div w:id="1765879747">
      <w:bodyDiv w:val="1"/>
      <w:marLeft w:val="0"/>
      <w:marRight w:val="0"/>
      <w:marTop w:val="0"/>
      <w:marBottom w:val="0"/>
      <w:divBdr>
        <w:top w:val="none" w:sz="0" w:space="0" w:color="auto"/>
        <w:left w:val="none" w:sz="0" w:space="0" w:color="auto"/>
        <w:bottom w:val="none" w:sz="0" w:space="0" w:color="auto"/>
        <w:right w:val="none" w:sz="0" w:space="0" w:color="auto"/>
      </w:divBdr>
    </w:div>
    <w:div w:id="1797138291">
      <w:bodyDiv w:val="1"/>
      <w:marLeft w:val="0"/>
      <w:marRight w:val="0"/>
      <w:marTop w:val="0"/>
      <w:marBottom w:val="0"/>
      <w:divBdr>
        <w:top w:val="none" w:sz="0" w:space="0" w:color="auto"/>
        <w:left w:val="none" w:sz="0" w:space="0" w:color="auto"/>
        <w:bottom w:val="none" w:sz="0" w:space="0" w:color="auto"/>
        <w:right w:val="none" w:sz="0" w:space="0" w:color="auto"/>
      </w:divBdr>
      <w:divsChild>
        <w:div w:id="1667975005">
          <w:marLeft w:val="640"/>
          <w:marRight w:val="0"/>
          <w:marTop w:val="0"/>
          <w:marBottom w:val="0"/>
          <w:divBdr>
            <w:top w:val="none" w:sz="0" w:space="0" w:color="auto"/>
            <w:left w:val="none" w:sz="0" w:space="0" w:color="auto"/>
            <w:bottom w:val="none" w:sz="0" w:space="0" w:color="auto"/>
            <w:right w:val="none" w:sz="0" w:space="0" w:color="auto"/>
          </w:divBdr>
        </w:div>
        <w:div w:id="878397641">
          <w:marLeft w:val="640"/>
          <w:marRight w:val="0"/>
          <w:marTop w:val="0"/>
          <w:marBottom w:val="0"/>
          <w:divBdr>
            <w:top w:val="none" w:sz="0" w:space="0" w:color="auto"/>
            <w:left w:val="none" w:sz="0" w:space="0" w:color="auto"/>
            <w:bottom w:val="none" w:sz="0" w:space="0" w:color="auto"/>
            <w:right w:val="none" w:sz="0" w:space="0" w:color="auto"/>
          </w:divBdr>
        </w:div>
        <w:div w:id="1876313359">
          <w:marLeft w:val="640"/>
          <w:marRight w:val="0"/>
          <w:marTop w:val="0"/>
          <w:marBottom w:val="0"/>
          <w:divBdr>
            <w:top w:val="none" w:sz="0" w:space="0" w:color="auto"/>
            <w:left w:val="none" w:sz="0" w:space="0" w:color="auto"/>
            <w:bottom w:val="none" w:sz="0" w:space="0" w:color="auto"/>
            <w:right w:val="none" w:sz="0" w:space="0" w:color="auto"/>
          </w:divBdr>
        </w:div>
        <w:div w:id="673848995">
          <w:marLeft w:val="640"/>
          <w:marRight w:val="0"/>
          <w:marTop w:val="0"/>
          <w:marBottom w:val="0"/>
          <w:divBdr>
            <w:top w:val="none" w:sz="0" w:space="0" w:color="auto"/>
            <w:left w:val="none" w:sz="0" w:space="0" w:color="auto"/>
            <w:bottom w:val="none" w:sz="0" w:space="0" w:color="auto"/>
            <w:right w:val="none" w:sz="0" w:space="0" w:color="auto"/>
          </w:divBdr>
        </w:div>
        <w:div w:id="139427440">
          <w:marLeft w:val="640"/>
          <w:marRight w:val="0"/>
          <w:marTop w:val="0"/>
          <w:marBottom w:val="0"/>
          <w:divBdr>
            <w:top w:val="none" w:sz="0" w:space="0" w:color="auto"/>
            <w:left w:val="none" w:sz="0" w:space="0" w:color="auto"/>
            <w:bottom w:val="none" w:sz="0" w:space="0" w:color="auto"/>
            <w:right w:val="none" w:sz="0" w:space="0" w:color="auto"/>
          </w:divBdr>
        </w:div>
        <w:div w:id="318004043">
          <w:marLeft w:val="640"/>
          <w:marRight w:val="0"/>
          <w:marTop w:val="0"/>
          <w:marBottom w:val="0"/>
          <w:divBdr>
            <w:top w:val="none" w:sz="0" w:space="0" w:color="auto"/>
            <w:left w:val="none" w:sz="0" w:space="0" w:color="auto"/>
            <w:bottom w:val="none" w:sz="0" w:space="0" w:color="auto"/>
            <w:right w:val="none" w:sz="0" w:space="0" w:color="auto"/>
          </w:divBdr>
        </w:div>
        <w:div w:id="543522095">
          <w:marLeft w:val="640"/>
          <w:marRight w:val="0"/>
          <w:marTop w:val="0"/>
          <w:marBottom w:val="0"/>
          <w:divBdr>
            <w:top w:val="none" w:sz="0" w:space="0" w:color="auto"/>
            <w:left w:val="none" w:sz="0" w:space="0" w:color="auto"/>
            <w:bottom w:val="none" w:sz="0" w:space="0" w:color="auto"/>
            <w:right w:val="none" w:sz="0" w:space="0" w:color="auto"/>
          </w:divBdr>
        </w:div>
      </w:divsChild>
    </w:div>
    <w:div w:id="1801262962">
      <w:bodyDiv w:val="1"/>
      <w:marLeft w:val="0"/>
      <w:marRight w:val="0"/>
      <w:marTop w:val="0"/>
      <w:marBottom w:val="0"/>
      <w:divBdr>
        <w:top w:val="none" w:sz="0" w:space="0" w:color="auto"/>
        <w:left w:val="none" w:sz="0" w:space="0" w:color="auto"/>
        <w:bottom w:val="none" w:sz="0" w:space="0" w:color="auto"/>
        <w:right w:val="none" w:sz="0" w:space="0" w:color="auto"/>
      </w:divBdr>
      <w:divsChild>
        <w:div w:id="833567673">
          <w:marLeft w:val="640"/>
          <w:marRight w:val="0"/>
          <w:marTop w:val="0"/>
          <w:marBottom w:val="0"/>
          <w:divBdr>
            <w:top w:val="none" w:sz="0" w:space="0" w:color="auto"/>
            <w:left w:val="none" w:sz="0" w:space="0" w:color="auto"/>
            <w:bottom w:val="none" w:sz="0" w:space="0" w:color="auto"/>
            <w:right w:val="none" w:sz="0" w:space="0" w:color="auto"/>
          </w:divBdr>
        </w:div>
        <w:div w:id="1032343805">
          <w:marLeft w:val="640"/>
          <w:marRight w:val="0"/>
          <w:marTop w:val="0"/>
          <w:marBottom w:val="0"/>
          <w:divBdr>
            <w:top w:val="none" w:sz="0" w:space="0" w:color="auto"/>
            <w:left w:val="none" w:sz="0" w:space="0" w:color="auto"/>
            <w:bottom w:val="none" w:sz="0" w:space="0" w:color="auto"/>
            <w:right w:val="none" w:sz="0" w:space="0" w:color="auto"/>
          </w:divBdr>
        </w:div>
        <w:div w:id="946811118">
          <w:marLeft w:val="640"/>
          <w:marRight w:val="0"/>
          <w:marTop w:val="0"/>
          <w:marBottom w:val="0"/>
          <w:divBdr>
            <w:top w:val="none" w:sz="0" w:space="0" w:color="auto"/>
            <w:left w:val="none" w:sz="0" w:space="0" w:color="auto"/>
            <w:bottom w:val="none" w:sz="0" w:space="0" w:color="auto"/>
            <w:right w:val="none" w:sz="0" w:space="0" w:color="auto"/>
          </w:divBdr>
        </w:div>
        <w:div w:id="978656409">
          <w:marLeft w:val="640"/>
          <w:marRight w:val="0"/>
          <w:marTop w:val="0"/>
          <w:marBottom w:val="0"/>
          <w:divBdr>
            <w:top w:val="none" w:sz="0" w:space="0" w:color="auto"/>
            <w:left w:val="none" w:sz="0" w:space="0" w:color="auto"/>
            <w:bottom w:val="none" w:sz="0" w:space="0" w:color="auto"/>
            <w:right w:val="none" w:sz="0" w:space="0" w:color="auto"/>
          </w:divBdr>
        </w:div>
        <w:div w:id="1850482520">
          <w:marLeft w:val="640"/>
          <w:marRight w:val="0"/>
          <w:marTop w:val="0"/>
          <w:marBottom w:val="0"/>
          <w:divBdr>
            <w:top w:val="none" w:sz="0" w:space="0" w:color="auto"/>
            <w:left w:val="none" w:sz="0" w:space="0" w:color="auto"/>
            <w:bottom w:val="none" w:sz="0" w:space="0" w:color="auto"/>
            <w:right w:val="none" w:sz="0" w:space="0" w:color="auto"/>
          </w:divBdr>
        </w:div>
        <w:div w:id="522936465">
          <w:marLeft w:val="640"/>
          <w:marRight w:val="0"/>
          <w:marTop w:val="0"/>
          <w:marBottom w:val="0"/>
          <w:divBdr>
            <w:top w:val="none" w:sz="0" w:space="0" w:color="auto"/>
            <w:left w:val="none" w:sz="0" w:space="0" w:color="auto"/>
            <w:bottom w:val="none" w:sz="0" w:space="0" w:color="auto"/>
            <w:right w:val="none" w:sz="0" w:space="0" w:color="auto"/>
          </w:divBdr>
        </w:div>
        <w:div w:id="2099445940">
          <w:marLeft w:val="640"/>
          <w:marRight w:val="0"/>
          <w:marTop w:val="0"/>
          <w:marBottom w:val="0"/>
          <w:divBdr>
            <w:top w:val="none" w:sz="0" w:space="0" w:color="auto"/>
            <w:left w:val="none" w:sz="0" w:space="0" w:color="auto"/>
            <w:bottom w:val="none" w:sz="0" w:space="0" w:color="auto"/>
            <w:right w:val="none" w:sz="0" w:space="0" w:color="auto"/>
          </w:divBdr>
        </w:div>
        <w:div w:id="56124264">
          <w:marLeft w:val="640"/>
          <w:marRight w:val="0"/>
          <w:marTop w:val="0"/>
          <w:marBottom w:val="0"/>
          <w:divBdr>
            <w:top w:val="none" w:sz="0" w:space="0" w:color="auto"/>
            <w:left w:val="none" w:sz="0" w:space="0" w:color="auto"/>
            <w:bottom w:val="none" w:sz="0" w:space="0" w:color="auto"/>
            <w:right w:val="none" w:sz="0" w:space="0" w:color="auto"/>
          </w:divBdr>
        </w:div>
        <w:div w:id="295449248">
          <w:marLeft w:val="640"/>
          <w:marRight w:val="0"/>
          <w:marTop w:val="0"/>
          <w:marBottom w:val="0"/>
          <w:divBdr>
            <w:top w:val="none" w:sz="0" w:space="0" w:color="auto"/>
            <w:left w:val="none" w:sz="0" w:space="0" w:color="auto"/>
            <w:bottom w:val="none" w:sz="0" w:space="0" w:color="auto"/>
            <w:right w:val="none" w:sz="0" w:space="0" w:color="auto"/>
          </w:divBdr>
        </w:div>
        <w:div w:id="1303385946">
          <w:marLeft w:val="640"/>
          <w:marRight w:val="0"/>
          <w:marTop w:val="0"/>
          <w:marBottom w:val="0"/>
          <w:divBdr>
            <w:top w:val="none" w:sz="0" w:space="0" w:color="auto"/>
            <w:left w:val="none" w:sz="0" w:space="0" w:color="auto"/>
            <w:bottom w:val="none" w:sz="0" w:space="0" w:color="auto"/>
            <w:right w:val="none" w:sz="0" w:space="0" w:color="auto"/>
          </w:divBdr>
        </w:div>
        <w:div w:id="437456453">
          <w:marLeft w:val="640"/>
          <w:marRight w:val="0"/>
          <w:marTop w:val="0"/>
          <w:marBottom w:val="0"/>
          <w:divBdr>
            <w:top w:val="none" w:sz="0" w:space="0" w:color="auto"/>
            <w:left w:val="none" w:sz="0" w:space="0" w:color="auto"/>
            <w:bottom w:val="none" w:sz="0" w:space="0" w:color="auto"/>
            <w:right w:val="none" w:sz="0" w:space="0" w:color="auto"/>
          </w:divBdr>
        </w:div>
        <w:div w:id="1908101621">
          <w:marLeft w:val="640"/>
          <w:marRight w:val="0"/>
          <w:marTop w:val="0"/>
          <w:marBottom w:val="0"/>
          <w:divBdr>
            <w:top w:val="none" w:sz="0" w:space="0" w:color="auto"/>
            <w:left w:val="none" w:sz="0" w:space="0" w:color="auto"/>
            <w:bottom w:val="none" w:sz="0" w:space="0" w:color="auto"/>
            <w:right w:val="none" w:sz="0" w:space="0" w:color="auto"/>
          </w:divBdr>
        </w:div>
        <w:div w:id="1297685061">
          <w:marLeft w:val="640"/>
          <w:marRight w:val="0"/>
          <w:marTop w:val="0"/>
          <w:marBottom w:val="0"/>
          <w:divBdr>
            <w:top w:val="none" w:sz="0" w:space="0" w:color="auto"/>
            <w:left w:val="none" w:sz="0" w:space="0" w:color="auto"/>
            <w:bottom w:val="none" w:sz="0" w:space="0" w:color="auto"/>
            <w:right w:val="none" w:sz="0" w:space="0" w:color="auto"/>
          </w:divBdr>
        </w:div>
        <w:div w:id="31393331">
          <w:marLeft w:val="640"/>
          <w:marRight w:val="0"/>
          <w:marTop w:val="0"/>
          <w:marBottom w:val="0"/>
          <w:divBdr>
            <w:top w:val="none" w:sz="0" w:space="0" w:color="auto"/>
            <w:left w:val="none" w:sz="0" w:space="0" w:color="auto"/>
            <w:bottom w:val="none" w:sz="0" w:space="0" w:color="auto"/>
            <w:right w:val="none" w:sz="0" w:space="0" w:color="auto"/>
          </w:divBdr>
        </w:div>
        <w:div w:id="2136753932">
          <w:marLeft w:val="640"/>
          <w:marRight w:val="0"/>
          <w:marTop w:val="0"/>
          <w:marBottom w:val="0"/>
          <w:divBdr>
            <w:top w:val="none" w:sz="0" w:space="0" w:color="auto"/>
            <w:left w:val="none" w:sz="0" w:space="0" w:color="auto"/>
            <w:bottom w:val="none" w:sz="0" w:space="0" w:color="auto"/>
            <w:right w:val="none" w:sz="0" w:space="0" w:color="auto"/>
          </w:divBdr>
        </w:div>
        <w:div w:id="2038771832">
          <w:marLeft w:val="640"/>
          <w:marRight w:val="0"/>
          <w:marTop w:val="0"/>
          <w:marBottom w:val="0"/>
          <w:divBdr>
            <w:top w:val="none" w:sz="0" w:space="0" w:color="auto"/>
            <w:left w:val="none" w:sz="0" w:space="0" w:color="auto"/>
            <w:bottom w:val="none" w:sz="0" w:space="0" w:color="auto"/>
            <w:right w:val="none" w:sz="0" w:space="0" w:color="auto"/>
          </w:divBdr>
        </w:div>
        <w:div w:id="218712715">
          <w:marLeft w:val="640"/>
          <w:marRight w:val="0"/>
          <w:marTop w:val="0"/>
          <w:marBottom w:val="0"/>
          <w:divBdr>
            <w:top w:val="none" w:sz="0" w:space="0" w:color="auto"/>
            <w:left w:val="none" w:sz="0" w:space="0" w:color="auto"/>
            <w:bottom w:val="none" w:sz="0" w:space="0" w:color="auto"/>
            <w:right w:val="none" w:sz="0" w:space="0" w:color="auto"/>
          </w:divBdr>
        </w:div>
      </w:divsChild>
    </w:div>
    <w:div w:id="1809934677">
      <w:bodyDiv w:val="1"/>
      <w:marLeft w:val="0"/>
      <w:marRight w:val="0"/>
      <w:marTop w:val="0"/>
      <w:marBottom w:val="0"/>
      <w:divBdr>
        <w:top w:val="none" w:sz="0" w:space="0" w:color="auto"/>
        <w:left w:val="none" w:sz="0" w:space="0" w:color="auto"/>
        <w:bottom w:val="none" w:sz="0" w:space="0" w:color="auto"/>
        <w:right w:val="none" w:sz="0" w:space="0" w:color="auto"/>
      </w:divBdr>
    </w:div>
    <w:div w:id="1828747180">
      <w:bodyDiv w:val="1"/>
      <w:marLeft w:val="0"/>
      <w:marRight w:val="0"/>
      <w:marTop w:val="0"/>
      <w:marBottom w:val="0"/>
      <w:divBdr>
        <w:top w:val="none" w:sz="0" w:space="0" w:color="auto"/>
        <w:left w:val="none" w:sz="0" w:space="0" w:color="auto"/>
        <w:bottom w:val="none" w:sz="0" w:space="0" w:color="auto"/>
        <w:right w:val="none" w:sz="0" w:space="0" w:color="auto"/>
      </w:divBdr>
    </w:div>
    <w:div w:id="1836526683">
      <w:bodyDiv w:val="1"/>
      <w:marLeft w:val="0"/>
      <w:marRight w:val="0"/>
      <w:marTop w:val="0"/>
      <w:marBottom w:val="0"/>
      <w:divBdr>
        <w:top w:val="none" w:sz="0" w:space="0" w:color="auto"/>
        <w:left w:val="none" w:sz="0" w:space="0" w:color="auto"/>
        <w:bottom w:val="none" w:sz="0" w:space="0" w:color="auto"/>
        <w:right w:val="none" w:sz="0" w:space="0" w:color="auto"/>
      </w:divBdr>
      <w:divsChild>
        <w:div w:id="2093968821">
          <w:marLeft w:val="640"/>
          <w:marRight w:val="0"/>
          <w:marTop w:val="0"/>
          <w:marBottom w:val="0"/>
          <w:divBdr>
            <w:top w:val="none" w:sz="0" w:space="0" w:color="auto"/>
            <w:left w:val="none" w:sz="0" w:space="0" w:color="auto"/>
            <w:bottom w:val="none" w:sz="0" w:space="0" w:color="auto"/>
            <w:right w:val="none" w:sz="0" w:space="0" w:color="auto"/>
          </w:divBdr>
        </w:div>
      </w:divsChild>
    </w:div>
    <w:div w:id="1836649225">
      <w:bodyDiv w:val="1"/>
      <w:marLeft w:val="0"/>
      <w:marRight w:val="0"/>
      <w:marTop w:val="0"/>
      <w:marBottom w:val="0"/>
      <w:divBdr>
        <w:top w:val="none" w:sz="0" w:space="0" w:color="auto"/>
        <w:left w:val="none" w:sz="0" w:space="0" w:color="auto"/>
        <w:bottom w:val="none" w:sz="0" w:space="0" w:color="auto"/>
        <w:right w:val="none" w:sz="0" w:space="0" w:color="auto"/>
      </w:divBdr>
      <w:divsChild>
        <w:div w:id="1880320088">
          <w:marLeft w:val="640"/>
          <w:marRight w:val="0"/>
          <w:marTop w:val="0"/>
          <w:marBottom w:val="0"/>
          <w:divBdr>
            <w:top w:val="none" w:sz="0" w:space="0" w:color="auto"/>
            <w:left w:val="none" w:sz="0" w:space="0" w:color="auto"/>
            <w:bottom w:val="none" w:sz="0" w:space="0" w:color="auto"/>
            <w:right w:val="none" w:sz="0" w:space="0" w:color="auto"/>
          </w:divBdr>
        </w:div>
        <w:div w:id="1755199787">
          <w:marLeft w:val="640"/>
          <w:marRight w:val="0"/>
          <w:marTop w:val="0"/>
          <w:marBottom w:val="0"/>
          <w:divBdr>
            <w:top w:val="none" w:sz="0" w:space="0" w:color="auto"/>
            <w:left w:val="none" w:sz="0" w:space="0" w:color="auto"/>
            <w:bottom w:val="none" w:sz="0" w:space="0" w:color="auto"/>
            <w:right w:val="none" w:sz="0" w:space="0" w:color="auto"/>
          </w:divBdr>
        </w:div>
        <w:div w:id="881095601">
          <w:marLeft w:val="640"/>
          <w:marRight w:val="0"/>
          <w:marTop w:val="0"/>
          <w:marBottom w:val="0"/>
          <w:divBdr>
            <w:top w:val="none" w:sz="0" w:space="0" w:color="auto"/>
            <w:left w:val="none" w:sz="0" w:space="0" w:color="auto"/>
            <w:bottom w:val="none" w:sz="0" w:space="0" w:color="auto"/>
            <w:right w:val="none" w:sz="0" w:space="0" w:color="auto"/>
          </w:divBdr>
        </w:div>
        <w:div w:id="1068531301">
          <w:marLeft w:val="640"/>
          <w:marRight w:val="0"/>
          <w:marTop w:val="0"/>
          <w:marBottom w:val="0"/>
          <w:divBdr>
            <w:top w:val="none" w:sz="0" w:space="0" w:color="auto"/>
            <w:left w:val="none" w:sz="0" w:space="0" w:color="auto"/>
            <w:bottom w:val="none" w:sz="0" w:space="0" w:color="auto"/>
            <w:right w:val="none" w:sz="0" w:space="0" w:color="auto"/>
          </w:divBdr>
        </w:div>
        <w:div w:id="943728484">
          <w:marLeft w:val="640"/>
          <w:marRight w:val="0"/>
          <w:marTop w:val="0"/>
          <w:marBottom w:val="0"/>
          <w:divBdr>
            <w:top w:val="none" w:sz="0" w:space="0" w:color="auto"/>
            <w:left w:val="none" w:sz="0" w:space="0" w:color="auto"/>
            <w:bottom w:val="none" w:sz="0" w:space="0" w:color="auto"/>
            <w:right w:val="none" w:sz="0" w:space="0" w:color="auto"/>
          </w:divBdr>
        </w:div>
        <w:div w:id="1657151774">
          <w:marLeft w:val="640"/>
          <w:marRight w:val="0"/>
          <w:marTop w:val="0"/>
          <w:marBottom w:val="0"/>
          <w:divBdr>
            <w:top w:val="none" w:sz="0" w:space="0" w:color="auto"/>
            <w:left w:val="none" w:sz="0" w:space="0" w:color="auto"/>
            <w:bottom w:val="none" w:sz="0" w:space="0" w:color="auto"/>
            <w:right w:val="none" w:sz="0" w:space="0" w:color="auto"/>
          </w:divBdr>
        </w:div>
        <w:div w:id="1688291802">
          <w:marLeft w:val="640"/>
          <w:marRight w:val="0"/>
          <w:marTop w:val="0"/>
          <w:marBottom w:val="0"/>
          <w:divBdr>
            <w:top w:val="none" w:sz="0" w:space="0" w:color="auto"/>
            <w:left w:val="none" w:sz="0" w:space="0" w:color="auto"/>
            <w:bottom w:val="none" w:sz="0" w:space="0" w:color="auto"/>
            <w:right w:val="none" w:sz="0" w:space="0" w:color="auto"/>
          </w:divBdr>
        </w:div>
        <w:div w:id="1513059936">
          <w:marLeft w:val="640"/>
          <w:marRight w:val="0"/>
          <w:marTop w:val="0"/>
          <w:marBottom w:val="0"/>
          <w:divBdr>
            <w:top w:val="none" w:sz="0" w:space="0" w:color="auto"/>
            <w:left w:val="none" w:sz="0" w:space="0" w:color="auto"/>
            <w:bottom w:val="none" w:sz="0" w:space="0" w:color="auto"/>
            <w:right w:val="none" w:sz="0" w:space="0" w:color="auto"/>
          </w:divBdr>
        </w:div>
        <w:div w:id="1205756829">
          <w:marLeft w:val="640"/>
          <w:marRight w:val="0"/>
          <w:marTop w:val="0"/>
          <w:marBottom w:val="0"/>
          <w:divBdr>
            <w:top w:val="none" w:sz="0" w:space="0" w:color="auto"/>
            <w:left w:val="none" w:sz="0" w:space="0" w:color="auto"/>
            <w:bottom w:val="none" w:sz="0" w:space="0" w:color="auto"/>
            <w:right w:val="none" w:sz="0" w:space="0" w:color="auto"/>
          </w:divBdr>
        </w:div>
        <w:div w:id="1787001564">
          <w:marLeft w:val="640"/>
          <w:marRight w:val="0"/>
          <w:marTop w:val="0"/>
          <w:marBottom w:val="0"/>
          <w:divBdr>
            <w:top w:val="none" w:sz="0" w:space="0" w:color="auto"/>
            <w:left w:val="none" w:sz="0" w:space="0" w:color="auto"/>
            <w:bottom w:val="none" w:sz="0" w:space="0" w:color="auto"/>
            <w:right w:val="none" w:sz="0" w:space="0" w:color="auto"/>
          </w:divBdr>
        </w:div>
        <w:div w:id="398866529">
          <w:marLeft w:val="640"/>
          <w:marRight w:val="0"/>
          <w:marTop w:val="0"/>
          <w:marBottom w:val="0"/>
          <w:divBdr>
            <w:top w:val="none" w:sz="0" w:space="0" w:color="auto"/>
            <w:left w:val="none" w:sz="0" w:space="0" w:color="auto"/>
            <w:bottom w:val="none" w:sz="0" w:space="0" w:color="auto"/>
            <w:right w:val="none" w:sz="0" w:space="0" w:color="auto"/>
          </w:divBdr>
        </w:div>
        <w:div w:id="1408645340">
          <w:marLeft w:val="640"/>
          <w:marRight w:val="0"/>
          <w:marTop w:val="0"/>
          <w:marBottom w:val="0"/>
          <w:divBdr>
            <w:top w:val="none" w:sz="0" w:space="0" w:color="auto"/>
            <w:left w:val="none" w:sz="0" w:space="0" w:color="auto"/>
            <w:bottom w:val="none" w:sz="0" w:space="0" w:color="auto"/>
            <w:right w:val="none" w:sz="0" w:space="0" w:color="auto"/>
          </w:divBdr>
        </w:div>
      </w:divsChild>
    </w:div>
    <w:div w:id="1991250221">
      <w:bodyDiv w:val="1"/>
      <w:marLeft w:val="0"/>
      <w:marRight w:val="0"/>
      <w:marTop w:val="0"/>
      <w:marBottom w:val="0"/>
      <w:divBdr>
        <w:top w:val="none" w:sz="0" w:space="0" w:color="auto"/>
        <w:left w:val="none" w:sz="0" w:space="0" w:color="auto"/>
        <w:bottom w:val="none" w:sz="0" w:space="0" w:color="auto"/>
        <w:right w:val="none" w:sz="0" w:space="0" w:color="auto"/>
      </w:divBdr>
      <w:divsChild>
        <w:div w:id="1889418509">
          <w:marLeft w:val="640"/>
          <w:marRight w:val="0"/>
          <w:marTop w:val="0"/>
          <w:marBottom w:val="0"/>
          <w:divBdr>
            <w:top w:val="none" w:sz="0" w:space="0" w:color="auto"/>
            <w:left w:val="none" w:sz="0" w:space="0" w:color="auto"/>
            <w:bottom w:val="none" w:sz="0" w:space="0" w:color="auto"/>
            <w:right w:val="none" w:sz="0" w:space="0" w:color="auto"/>
          </w:divBdr>
        </w:div>
        <w:div w:id="1883590071">
          <w:marLeft w:val="640"/>
          <w:marRight w:val="0"/>
          <w:marTop w:val="0"/>
          <w:marBottom w:val="0"/>
          <w:divBdr>
            <w:top w:val="none" w:sz="0" w:space="0" w:color="auto"/>
            <w:left w:val="none" w:sz="0" w:space="0" w:color="auto"/>
            <w:bottom w:val="none" w:sz="0" w:space="0" w:color="auto"/>
            <w:right w:val="none" w:sz="0" w:space="0" w:color="auto"/>
          </w:divBdr>
        </w:div>
        <w:div w:id="445394971">
          <w:marLeft w:val="640"/>
          <w:marRight w:val="0"/>
          <w:marTop w:val="0"/>
          <w:marBottom w:val="0"/>
          <w:divBdr>
            <w:top w:val="none" w:sz="0" w:space="0" w:color="auto"/>
            <w:left w:val="none" w:sz="0" w:space="0" w:color="auto"/>
            <w:bottom w:val="none" w:sz="0" w:space="0" w:color="auto"/>
            <w:right w:val="none" w:sz="0" w:space="0" w:color="auto"/>
          </w:divBdr>
        </w:div>
        <w:div w:id="337512588">
          <w:marLeft w:val="640"/>
          <w:marRight w:val="0"/>
          <w:marTop w:val="0"/>
          <w:marBottom w:val="0"/>
          <w:divBdr>
            <w:top w:val="none" w:sz="0" w:space="0" w:color="auto"/>
            <w:left w:val="none" w:sz="0" w:space="0" w:color="auto"/>
            <w:bottom w:val="none" w:sz="0" w:space="0" w:color="auto"/>
            <w:right w:val="none" w:sz="0" w:space="0" w:color="auto"/>
          </w:divBdr>
        </w:div>
        <w:div w:id="998457595">
          <w:marLeft w:val="640"/>
          <w:marRight w:val="0"/>
          <w:marTop w:val="0"/>
          <w:marBottom w:val="0"/>
          <w:divBdr>
            <w:top w:val="none" w:sz="0" w:space="0" w:color="auto"/>
            <w:left w:val="none" w:sz="0" w:space="0" w:color="auto"/>
            <w:bottom w:val="none" w:sz="0" w:space="0" w:color="auto"/>
            <w:right w:val="none" w:sz="0" w:space="0" w:color="auto"/>
          </w:divBdr>
        </w:div>
        <w:div w:id="254443185">
          <w:marLeft w:val="640"/>
          <w:marRight w:val="0"/>
          <w:marTop w:val="0"/>
          <w:marBottom w:val="0"/>
          <w:divBdr>
            <w:top w:val="none" w:sz="0" w:space="0" w:color="auto"/>
            <w:left w:val="none" w:sz="0" w:space="0" w:color="auto"/>
            <w:bottom w:val="none" w:sz="0" w:space="0" w:color="auto"/>
            <w:right w:val="none" w:sz="0" w:space="0" w:color="auto"/>
          </w:divBdr>
        </w:div>
        <w:div w:id="33622252">
          <w:marLeft w:val="640"/>
          <w:marRight w:val="0"/>
          <w:marTop w:val="0"/>
          <w:marBottom w:val="0"/>
          <w:divBdr>
            <w:top w:val="none" w:sz="0" w:space="0" w:color="auto"/>
            <w:left w:val="none" w:sz="0" w:space="0" w:color="auto"/>
            <w:bottom w:val="none" w:sz="0" w:space="0" w:color="auto"/>
            <w:right w:val="none" w:sz="0" w:space="0" w:color="auto"/>
          </w:divBdr>
        </w:div>
        <w:div w:id="1861310506">
          <w:marLeft w:val="640"/>
          <w:marRight w:val="0"/>
          <w:marTop w:val="0"/>
          <w:marBottom w:val="0"/>
          <w:divBdr>
            <w:top w:val="none" w:sz="0" w:space="0" w:color="auto"/>
            <w:left w:val="none" w:sz="0" w:space="0" w:color="auto"/>
            <w:bottom w:val="none" w:sz="0" w:space="0" w:color="auto"/>
            <w:right w:val="none" w:sz="0" w:space="0" w:color="auto"/>
          </w:divBdr>
        </w:div>
        <w:div w:id="2073697045">
          <w:marLeft w:val="640"/>
          <w:marRight w:val="0"/>
          <w:marTop w:val="0"/>
          <w:marBottom w:val="0"/>
          <w:divBdr>
            <w:top w:val="none" w:sz="0" w:space="0" w:color="auto"/>
            <w:left w:val="none" w:sz="0" w:space="0" w:color="auto"/>
            <w:bottom w:val="none" w:sz="0" w:space="0" w:color="auto"/>
            <w:right w:val="none" w:sz="0" w:space="0" w:color="auto"/>
          </w:divBdr>
        </w:div>
        <w:div w:id="275867628">
          <w:marLeft w:val="640"/>
          <w:marRight w:val="0"/>
          <w:marTop w:val="0"/>
          <w:marBottom w:val="0"/>
          <w:divBdr>
            <w:top w:val="none" w:sz="0" w:space="0" w:color="auto"/>
            <w:left w:val="none" w:sz="0" w:space="0" w:color="auto"/>
            <w:bottom w:val="none" w:sz="0" w:space="0" w:color="auto"/>
            <w:right w:val="none" w:sz="0" w:space="0" w:color="auto"/>
          </w:divBdr>
        </w:div>
        <w:div w:id="1925188227">
          <w:marLeft w:val="640"/>
          <w:marRight w:val="0"/>
          <w:marTop w:val="0"/>
          <w:marBottom w:val="0"/>
          <w:divBdr>
            <w:top w:val="none" w:sz="0" w:space="0" w:color="auto"/>
            <w:left w:val="none" w:sz="0" w:space="0" w:color="auto"/>
            <w:bottom w:val="none" w:sz="0" w:space="0" w:color="auto"/>
            <w:right w:val="none" w:sz="0" w:space="0" w:color="auto"/>
          </w:divBdr>
        </w:div>
        <w:div w:id="1054812820">
          <w:marLeft w:val="640"/>
          <w:marRight w:val="0"/>
          <w:marTop w:val="0"/>
          <w:marBottom w:val="0"/>
          <w:divBdr>
            <w:top w:val="none" w:sz="0" w:space="0" w:color="auto"/>
            <w:left w:val="none" w:sz="0" w:space="0" w:color="auto"/>
            <w:bottom w:val="none" w:sz="0" w:space="0" w:color="auto"/>
            <w:right w:val="none" w:sz="0" w:space="0" w:color="auto"/>
          </w:divBdr>
        </w:div>
        <w:div w:id="5253152">
          <w:marLeft w:val="640"/>
          <w:marRight w:val="0"/>
          <w:marTop w:val="0"/>
          <w:marBottom w:val="0"/>
          <w:divBdr>
            <w:top w:val="none" w:sz="0" w:space="0" w:color="auto"/>
            <w:left w:val="none" w:sz="0" w:space="0" w:color="auto"/>
            <w:bottom w:val="none" w:sz="0" w:space="0" w:color="auto"/>
            <w:right w:val="none" w:sz="0" w:space="0" w:color="auto"/>
          </w:divBdr>
        </w:div>
        <w:div w:id="2015456722">
          <w:marLeft w:val="640"/>
          <w:marRight w:val="0"/>
          <w:marTop w:val="0"/>
          <w:marBottom w:val="0"/>
          <w:divBdr>
            <w:top w:val="none" w:sz="0" w:space="0" w:color="auto"/>
            <w:left w:val="none" w:sz="0" w:space="0" w:color="auto"/>
            <w:bottom w:val="none" w:sz="0" w:space="0" w:color="auto"/>
            <w:right w:val="none" w:sz="0" w:space="0" w:color="auto"/>
          </w:divBdr>
        </w:div>
        <w:div w:id="304433729">
          <w:marLeft w:val="640"/>
          <w:marRight w:val="0"/>
          <w:marTop w:val="0"/>
          <w:marBottom w:val="0"/>
          <w:divBdr>
            <w:top w:val="none" w:sz="0" w:space="0" w:color="auto"/>
            <w:left w:val="none" w:sz="0" w:space="0" w:color="auto"/>
            <w:bottom w:val="none" w:sz="0" w:space="0" w:color="auto"/>
            <w:right w:val="none" w:sz="0" w:space="0" w:color="auto"/>
          </w:divBdr>
        </w:div>
        <w:div w:id="334698386">
          <w:marLeft w:val="640"/>
          <w:marRight w:val="0"/>
          <w:marTop w:val="0"/>
          <w:marBottom w:val="0"/>
          <w:divBdr>
            <w:top w:val="none" w:sz="0" w:space="0" w:color="auto"/>
            <w:left w:val="none" w:sz="0" w:space="0" w:color="auto"/>
            <w:bottom w:val="none" w:sz="0" w:space="0" w:color="auto"/>
            <w:right w:val="none" w:sz="0" w:space="0" w:color="auto"/>
          </w:divBdr>
        </w:div>
        <w:div w:id="1616324864">
          <w:marLeft w:val="640"/>
          <w:marRight w:val="0"/>
          <w:marTop w:val="0"/>
          <w:marBottom w:val="0"/>
          <w:divBdr>
            <w:top w:val="none" w:sz="0" w:space="0" w:color="auto"/>
            <w:left w:val="none" w:sz="0" w:space="0" w:color="auto"/>
            <w:bottom w:val="none" w:sz="0" w:space="0" w:color="auto"/>
            <w:right w:val="none" w:sz="0" w:space="0" w:color="auto"/>
          </w:divBdr>
        </w:div>
        <w:div w:id="974721811">
          <w:marLeft w:val="640"/>
          <w:marRight w:val="0"/>
          <w:marTop w:val="0"/>
          <w:marBottom w:val="0"/>
          <w:divBdr>
            <w:top w:val="none" w:sz="0" w:space="0" w:color="auto"/>
            <w:left w:val="none" w:sz="0" w:space="0" w:color="auto"/>
            <w:bottom w:val="none" w:sz="0" w:space="0" w:color="auto"/>
            <w:right w:val="none" w:sz="0" w:space="0" w:color="auto"/>
          </w:divBdr>
        </w:div>
      </w:divsChild>
    </w:div>
    <w:div w:id="2014870004">
      <w:bodyDiv w:val="1"/>
      <w:marLeft w:val="0"/>
      <w:marRight w:val="0"/>
      <w:marTop w:val="0"/>
      <w:marBottom w:val="0"/>
      <w:divBdr>
        <w:top w:val="none" w:sz="0" w:space="0" w:color="auto"/>
        <w:left w:val="none" w:sz="0" w:space="0" w:color="auto"/>
        <w:bottom w:val="none" w:sz="0" w:space="0" w:color="auto"/>
        <w:right w:val="none" w:sz="0" w:space="0" w:color="auto"/>
      </w:divBdr>
      <w:divsChild>
        <w:div w:id="286202788">
          <w:marLeft w:val="640"/>
          <w:marRight w:val="0"/>
          <w:marTop w:val="0"/>
          <w:marBottom w:val="0"/>
          <w:divBdr>
            <w:top w:val="none" w:sz="0" w:space="0" w:color="auto"/>
            <w:left w:val="none" w:sz="0" w:space="0" w:color="auto"/>
            <w:bottom w:val="none" w:sz="0" w:space="0" w:color="auto"/>
            <w:right w:val="none" w:sz="0" w:space="0" w:color="auto"/>
          </w:divBdr>
        </w:div>
        <w:div w:id="139812114">
          <w:marLeft w:val="640"/>
          <w:marRight w:val="0"/>
          <w:marTop w:val="0"/>
          <w:marBottom w:val="0"/>
          <w:divBdr>
            <w:top w:val="none" w:sz="0" w:space="0" w:color="auto"/>
            <w:left w:val="none" w:sz="0" w:space="0" w:color="auto"/>
            <w:bottom w:val="none" w:sz="0" w:space="0" w:color="auto"/>
            <w:right w:val="none" w:sz="0" w:space="0" w:color="auto"/>
          </w:divBdr>
        </w:div>
      </w:divsChild>
    </w:div>
    <w:div w:id="2058969600">
      <w:bodyDiv w:val="1"/>
      <w:marLeft w:val="0"/>
      <w:marRight w:val="0"/>
      <w:marTop w:val="0"/>
      <w:marBottom w:val="0"/>
      <w:divBdr>
        <w:top w:val="none" w:sz="0" w:space="0" w:color="auto"/>
        <w:left w:val="none" w:sz="0" w:space="0" w:color="auto"/>
        <w:bottom w:val="none" w:sz="0" w:space="0" w:color="auto"/>
        <w:right w:val="none" w:sz="0" w:space="0" w:color="auto"/>
      </w:divBdr>
    </w:div>
    <w:div w:id="2096897638">
      <w:bodyDiv w:val="1"/>
      <w:marLeft w:val="0"/>
      <w:marRight w:val="0"/>
      <w:marTop w:val="0"/>
      <w:marBottom w:val="0"/>
      <w:divBdr>
        <w:top w:val="none" w:sz="0" w:space="0" w:color="auto"/>
        <w:left w:val="none" w:sz="0" w:space="0" w:color="auto"/>
        <w:bottom w:val="none" w:sz="0" w:space="0" w:color="auto"/>
        <w:right w:val="none" w:sz="0" w:space="0" w:color="auto"/>
      </w:divBdr>
    </w:div>
    <w:div w:id="2103449929">
      <w:bodyDiv w:val="1"/>
      <w:marLeft w:val="0"/>
      <w:marRight w:val="0"/>
      <w:marTop w:val="0"/>
      <w:marBottom w:val="0"/>
      <w:divBdr>
        <w:top w:val="none" w:sz="0" w:space="0" w:color="auto"/>
        <w:left w:val="none" w:sz="0" w:space="0" w:color="auto"/>
        <w:bottom w:val="none" w:sz="0" w:space="0" w:color="auto"/>
        <w:right w:val="none" w:sz="0" w:space="0" w:color="auto"/>
      </w:divBdr>
      <w:divsChild>
        <w:div w:id="439180594">
          <w:marLeft w:val="640"/>
          <w:marRight w:val="0"/>
          <w:marTop w:val="0"/>
          <w:marBottom w:val="0"/>
          <w:divBdr>
            <w:top w:val="none" w:sz="0" w:space="0" w:color="auto"/>
            <w:left w:val="none" w:sz="0" w:space="0" w:color="auto"/>
            <w:bottom w:val="none" w:sz="0" w:space="0" w:color="auto"/>
            <w:right w:val="none" w:sz="0" w:space="0" w:color="auto"/>
          </w:divBdr>
        </w:div>
        <w:div w:id="184639425">
          <w:marLeft w:val="640"/>
          <w:marRight w:val="0"/>
          <w:marTop w:val="0"/>
          <w:marBottom w:val="0"/>
          <w:divBdr>
            <w:top w:val="none" w:sz="0" w:space="0" w:color="auto"/>
            <w:left w:val="none" w:sz="0" w:space="0" w:color="auto"/>
            <w:bottom w:val="none" w:sz="0" w:space="0" w:color="auto"/>
            <w:right w:val="none" w:sz="0" w:space="0" w:color="auto"/>
          </w:divBdr>
        </w:div>
        <w:div w:id="104618455">
          <w:marLeft w:val="640"/>
          <w:marRight w:val="0"/>
          <w:marTop w:val="0"/>
          <w:marBottom w:val="0"/>
          <w:divBdr>
            <w:top w:val="none" w:sz="0" w:space="0" w:color="auto"/>
            <w:left w:val="none" w:sz="0" w:space="0" w:color="auto"/>
            <w:bottom w:val="none" w:sz="0" w:space="0" w:color="auto"/>
            <w:right w:val="none" w:sz="0" w:space="0" w:color="auto"/>
          </w:divBdr>
        </w:div>
        <w:div w:id="1431655902">
          <w:marLeft w:val="640"/>
          <w:marRight w:val="0"/>
          <w:marTop w:val="0"/>
          <w:marBottom w:val="0"/>
          <w:divBdr>
            <w:top w:val="none" w:sz="0" w:space="0" w:color="auto"/>
            <w:left w:val="none" w:sz="0" w:space="0" w:color="auto"/>
            <w:bottom w:val="none" w:sz="0" w:space="0" w:color="auto"/>
            <w:right w:val="none" w:sz="0" w:space="0" w:color="auto"/>
          </w:divBdr>
        </w:div>
        <w:div w:id="1076515118">
          <w:marLeft w:val="640"/>
          <w:marRight w:val="0"/>
          <w:marTop w:val="0"/>
          <w:marBottom w:val="0"/>
          <w:divBdr>
            <w:top w:val="none" w:sz="0" w:space="0" w:color="auto"/>
            <w:left w:val="none" w:sz="0" w:space="0" w:color="auto"/>
            <w:bottom w:val="none" w:sz="0" w:space="0" w:color="auto"/>
            <w:right w:val="none" w:sz="0" w:space="0" w:color="auto"/>
          </w:divBdr>
        </w:div>
        <w:div w:id="1945847758">
          <w:marLeft w:val="640"/>
          <w:marRight w:val="0"/>
          <w:marTop w:val="0"/>
          <w:marBottom w:val="0"/>
          <w:divBdr>
            <w:top w:val="none" w:sz="0" w:space="0" w:color="auto"/>
            <w:left w:val="none" w:sz="0" w:space="0" w:color="auto"/>
            <w:bottom w:val="none" w:sz="0" w:space="0" w:color="auto"/>
            <w:right w:val="none" w:sz="0" w:space="0" w:color="auto"/>
          </w:divBdr>
        </w:div>
        <w:div w:id="583227483">
          <w:marLeft w:val="640"/>
          <w:marRight w:val="0"/>
          <w:marTop w:val="0"/>
          <w:marBottom w:val="0"/>
          <w:divBdr>
            <w:top w:val="none" w:sz="0" w:space="0" w:color="auto"/>
            <w:left w:val="none" w:sz="0" w:space="0" w:color="auto"/>
            <w:bottom w:val="none" w:sz="0" w:space="0" w:color="auto"/>
            <w:right w:val="none" w:sz="0" w:space="0" w:color="auto"/>
          </w:divBdr>
        </w:div>
        <w:div w:id="1989237852">
          <w:marLeft w:val="640"/>
          <w:marRight w:val="0"/>
          <w:marTop w:val="0"/>
          <w:marBottom w:val="0"/>
          <w:divBdr>
            <w:top w:val="none" w:sz="0" w:space="0" w:color="auto"/>
            <w:left w:val="none" w:sz="0" w:space="0" w:color="auto"/>
            <w:bottom w:val="none" w:sz="0" w:space="0" w:color="auto"/>
            <w:right w:val="none" w:sz="0" w:space="0" w:color="auto"/>
          </w:divBdr>
        </w:div>
        <w:div w:id="959185497">
          <w:marLeft w:val="640"/>
          <w:marRight w:val="0"/>
          <w:marTop w:val="0"/>
          <w:marBottom w:val="0"/>
          <w:divBdr>
            <w:top w:val="none" w:sz="0" w:space="0" w:color="auto"/>
            <w:left w:val="none" w:sz="0" w:space="0" w:color="auto"/>
            <w:bottom w:val="none" w:sz="0" w:space="0" w:color="auto"/>
            <w:right w:val="none" w:sz="0" w:space="0" w:color="auto"/>
          </w:divBdr>
        </w:div>
        <w:div w:id="2041395462">
          <w:marLeft w:val="640"/>
          <w:marRight w:val="0"/>
          <w:marTop w:val="0"/>
          <w:marBottom w:val="0"/>
          <w:divBdr>
            <w:top w:val="none" w:sz="0" w:space="0" w:color="auto"/>
            <w:left w:val="none" w:sz="0" w:space="0" w:color="auto"/>
            <w:bottom w:val="none" w:sz="0" w:space="0" w:color="auto"/>
            <w:right w:val="none" w:sz="0" w:space="0" w:color="auto"/>
          </w:divBdr>
        </w:div>
        <w:div w:id="2013340282">
          <w:marLeft w:val="640"/>
          <w:marRight w:val="0"/>
          <w:marTop w:val="0"/>
          <w:marBottom w:val="0"/>
          <w:divBdr>
            <w:top w:val="none" w:sz="0" w:space="0" w:color="auto"/>
            <w:left w:val="none" w:sz="0" w:space="0" w:color="auto"/>
            <w:bottom w:val="none" w:sz="0" w:space="0" w:color="auto"/>
            <w:right w:val="none" w:sz="0" w:space="0" w:color="auto"/>
          </w:divBdr>
        </w:div>
        <w:div w:id="602373372">
          <w:marLeft w:val="640"/>
          <w:marRight w:val="0"/>
          <w:marTop w:val="0"/>
          <w:marBottom w:val="0"/>
          <w:divBdr>
            <w:top w:val="none" w:sz="0" w:space="0" w:color="auto"/>
            <w:left w:val="none" w:sz="0" w:space="0" w:color="auto"/>
            <w:bottom w:val="none" w:sz="0" w:space="0" w:color="auto"/>
            <w:right w:val="none" w:sz="0" w:space="0" w:color="auto"/>
          </w:divBdr>
        </w:div>
        <w:div w:id="1930505727">
          <w:marLeft w:val="640"/>
          <w:marRight w:val="0"/>
          <w:marTop w:val="0"/>
          <w:marBottom w:val="0"/>
          <w:divBdr>
            <w:top w:val="none" w:sz="0" w:space="0" w:color="auto"/>
            <w:left w:val="none" w:sz="0" w:space="0" w:color="auto"/>
            <w:bottom w:val="none" w:sz="0" w:space="0" w:color="auto"/>
            <w:right w:val="none" w:sz="0" w:space="0" w:color="auto"/>
          </w:divBdr>
        </w:div>
      </w:divsChild>
    </w:div>
    <w:div w:id="2111312670">
      <w:bodyDiv w:val="1"/>
      <w:marLeft w:val="0"/>
      <w:marRight w:val="0"/>
      <w:marTop w:val="0"/>
      <w:marBottom w:val="0"/>
      <w:divBdr>
        <w:top w:val="none" w:sz="0" w:space="0" w:color="auto"/>
        <w:left w:val="none" w:sz="0" w:space="0" w:color="auto"/>
        <w:bottom w:val="none" w:sz="0" w:space="0" w:color="auto"/>
        <w:right w:val="none" w:sz="0" w:space="0" w:color="auto"/>
      </w:divBdr>
      <w:divsChild>
        <w:div w:id="952201341">
          <w:marLeft w:val="640"/>
          <w:marRight w:val="0"/>
          <w:marTop w:val="0"/>
          <w:marBottom w:val="0"/>
          <w:divBdr>
            <w:top w:val="none" w:sz="0" w:space="0" w:color="auto"/>
            <w:left w:val="none" w:sz="0" w:space="0" w:color="auto"/>
            <w:bottom w:val="none" w:sz="0" w:space="0" w:color="auto"/>
            <w:right w:val="none" w:sz="0" w:space="0" w:color="auto"/>
          </w:divBdr>
        </w:div>
        <w:div w:id="38092996">
          <w:marLeft w:val="640"/>
          <w:marRight w:val="0"/>
          <w:marTop w:val="0"/>
          <w:marBottom w:val="0"/>
          <w:divBdr>
            <w:top w:val="none" w:sz="0" w:space="0" w:color="auto"/>
            <w:left w:val="none" w:sz="0" w:space="0" w:color="auto"/>
            <w:bottom w:val="none" w:sz="0" w:space="0" w:color="auto"/>
            <w:right w:val="none" w:sz="0" w:space="0" w:color="auto"/>
          </w:divBdr>
        </w:div>
      </w:divsChild>
    </w:div>
    <w:div w:id="2121338270">
      <w:bodyDiv w:val="1"/>
      <w:marLeft w:val="0"/>
      <w:marRight w:val="0"/>
      <w:marTop w:val="0"/>
      <w:marBottom w:val="0"/>
      <w:divBdr>
        <w:top w:val="none" w:sz="0" w:space="0" w:color="auto"/>
        <w:left w:val="none" w:sz="0" w:space="0" w:color="auto"/>
        <w:bottom w:val="none" w:sz="0" w:space="0" w:color="auto"/>
        <w:right w:val="none" w:sz="0" w:space="0" w:color="auto"/>
      </w:divBdr>
    </w:div>
    <w:div w:id="2130660901">
      <w:bodyDiv w:val="1"/>
      <w:marLeft w:val="0"/>
      <w:marRight w:val="0"/>
      <w:marTop w:val="0"/>
      <w:marBottom w:val="0"/>
      <w:divBdr>
        <w:top w:val="none" w:sz="0" w:space="0" w:color="auto"/>
        <w:left w:val="none" w:sz="0" w:space="0" w:color="auto"/>
        <w:bottom w:val="none" w:sz="0" w:space="0" w:color="auto"/>
        <w:right w:val="none" w:sz="0" w:space="0" w:color="auto"/>
      </w:divBdr>
      <w:divsChild>
        <w:div w:id="744305455">
          <w:marLeft w:val="640"/>
          <w:marRight w:val="0"/>
          <w:marTop w:val="0"/>
          <w:marBottom w:val="0"/>
          <w:divBdr>
            <w:top w:val="none" w:sz="0" w:space="0" w:color="auto"/>
            <w:left w:val="none" w:sz="0" w:space="0" w:color="auto"/>
            <w:bottom w:val="none" w:sz="0" w:space="0" w:color="auto"/>
            <w:right w:val="none" w:sz="0" w:space="0" w:color="auto"/>
          </w:divBdr>
        </w:div>
        <w:div w:id="1082724499">
          <w:marLeft w:val="640"/>
          <w:marRight w:val="0"/>
          <w:marTop w:val="0"/>
          <w:marBottom w:val="0"/>
          <w:divBdr>
            <w:top w:val="none" w:sz="0" w:space="0" w:color="auto"/>
            <w:left w:val="none" w:sz="0" w:space="0" w:color="auto"/>
            <w:bottom w:val="none" w:sz="0" w:space="0" w:color="auto"/>
            <w:right w:val="none" w:sz="0" w:space="0" w:color="auto"/>
          </w:divBdr>
        </w:div>
        <w:div w:id="1131288430">
          <w:marLeft w:val="640"/>
          <w:marRight w:val="0"/>
          <w:marTop w:val="0"/>
          <w:marBottom w:val="0"/>
          <w:divBdr>
            <w:top w:val="none" w:sz="0" w:space="0" w:color="auto"/>
            <w:left w:val="none" w:sz="0" w:space="0" w:color="auto"/>
            <w:bottom w:val="none" w:sz="0" w:space="0" w:color="auto"/>
            <w:right w:val="none" w:sz="0" w:space="0" w:color="auto"/>
          </w:divBdr>
        </w:div>
        <w:div w:id="483009578">
          <w:marLeft w:val="640"/>
          <w:marRight w:val="0"/>
          <w:marTop w:val="0"/>
          <w:marBottom w:val="0"/>
          <w:divBdr>
            <w:top w:val="none" w:sz="0" w:space="0" w:color="auto"/>
            <w:left w:val="none" w:sz="0" w:space="0" w:color="auto"/>
            <w:bottom w:val="none" w:sz="0" w:space="0" w:color="auto"/>
            <w:right w:val="none" w:sz="0" w:space="0" w:color="auto"/>
          </w:divBdr>
        </w:div>
        <w:div w:id="1552420440">
          <w:marLeft w:val="640"/>
          <w:marRight w:val="0"/>
          <w:marTop w:val="0"/>
          <w:marBottom w:val="0"/>
          <w:divBdr>
            <w:top w:val="none" w:sz="0" w:space="0" w:color="auto"/>
            <w:left w:val="none" w:sz="0" w:space="0" w:color="auto"/>
            <w:bottom w:val="none" w:sz="0" w:space="0" w:color="auto"/>
            <w:right w:val="none" w:sz="0" w:space="0" w:color="auto"/>
          </w:divBdr>
        </w:div>
        <w:div w:id="1207450162">
          <w:marLeft w:val="640"/>
          <w:marRight w:val="0"/>
          <w:marTop w:val="0"/>
          <w:marBottom w:val="0"/>
          <w:divBdr>
            <w:top w:val="none" w:sz="0" w:space="0" w:color="auto"/>
            <w:left w:val="none" w:sz="0" w:space="0" w:color="auto"/>
            <w:bottom w:val="none" w:sz="0" w:space="0" w:color="auto"/>
            <w:right w:val="none" w:sz="0" w:space="0" w:color="auto"/>
          </w:divBdr>
        </w:div>
        <w:div w:id="1415201865">
          <w:marLeft w:val="640"/>
          <w:marRight w:val="0"/>
          <w:marTop w:val="0"/>
          <w:marBottom w:val="0"/>
          <w:divBdr>
            <w:top w:val="none" w:sz="0" w:space="0" w:color="auto"/>
            <w:left w:val="none" w:sz="0" w:space="0" w:color="auto"/>
            <w:bottom w:val="none" w:sz="0" w:space="0" w:color="auto"/>
            <w:right w:val="none" w:sz="0" w:space="0" w:color="auto"/>
          </w:divBdr>
        </w:div>
        <w:div w:id="1583566205">
          <w:marLeft w:val="640"/>
          <w:marRight w:val="0"/>
          <w:marTop w:val="0"/>
          <w:marBottom w:val="0"/>
          <w:divBdr>
            <w:top w:val="none" w:sz="0" w:space="0" w:color="auto"/>
            <w:left w:val="none" w:sz="0" w:space="0" w:color="auto"/>
            <w:bottom w:val="none" w:sz="0" w:space="0" w:color="auto"/>
            <w:right w:val="none" w:sz="0" w:space="0" w:color="auto"/>
          </w:divBdr>
        </w:div>
        <w:div w:id="1685281612">
          <w:marLeft w:val="640"/>
          <w:marRight w:val="0"/>
          <w:marTop w:val="0"/>
          <w:marBottom w:val="0"/>
          <w:divBdr>
            <w:top w:val="none" w:sz="0" w:space="0" w:color="auto"/>
            <w:left w:val="none" w:sz="0" w:space="0" w:color="auto"/>
            <w:bottom w:val="none" w:sz="0" w:space="0" w:color="auto"/>
            <w:right w:val="none" w:sz="0" w:space="0" w:color="auto"/>
          </w:divBdr>
        </w:div>
        <w:div w:id="499200097">
          <w:marLeft w:val="640"/>
          <w:marRight w:val="0"/>
          <w:marTop w:val="0"/>
          <w:marBottom w:val="0"/>
          <w:divBdr>
            <w:top w:val="none" w:sz="0" w:space="0" w:color="auto"/>
            <w:left w:val="none" w:sz="0" w:space="0" w:color="auto"/>
            <w:bottom w:val="none" w:sz="0" w:space="0" w:color="auto"/>
            <w:right w:val="none" w:sz="0" w:space="0" w:color="auto"/>
          </w:divBdr>
        </w:div>
        <w:div w:id="1129712757">
          <w:marLeft w:val="640"/>
          <w:marRight w:val="0"/>
          <w:marTop w:val="0"/>
          <w:marBottom w:val="0"/>
          <w:divBdr>
            <w:top w:val="none" w:sz="0" w:space="0" w:color="auto"/>
            <w:left w:val="none" w:sz="0" w:space="0" w:color="auto"/>
            <w:bottom w:val="none" w:sz="0" w:space="0" w:color="auto"/>
            <w:right w:val="none" w:sz="0" w:space="0" w:color="auto"/>
          </w:divBdr>
        </w:div>
        <w:div w:id="262036807">
          <w:marLeft w:val="640"/>
          <w:marRight w:val="0"/>
          <w:marTop w:val="0"/>
          <w:marBottom w:val="0"/>
          <w:divBdr>
            <w:top w:val="none" w:sz="0" w:space="0" w:color="auto"/>
            <w:left w:val="none" w:sz="0" w:space="0" w:color="auto"/>
            <w:bottom w:val="none" w:sz="0" w:space="0" w:color="auto"/>
            <w:right w:val="none" w:sz="0" w:space="0" w:color="auto"/>
          </w:divBdr>
        </w:div>
        <w:div w:id="846208306">
          <w:marLeft w:val="640"/>
          <w:marRight w:val="0"/>
          <w:marTop w:val="0"/>
          <w:marBottom w:val="0"/>
          <w:divBdr>
            <w:top w:val="none" w:sz="0" w:space="0" w:color="auto"/>
            <w:left w:val="none" w:sz="0" w:space="0" w:color="auto"/>
            <w:bottom w:val="none" w:sz="0" w:space="0" w:color="auto"/>
            <w:right w:val="none" w:sz="0" w:space="0" w:color="auto"/>
          </w:divBdr>
        </w:div>
        <w:div w:id="333337507">
          <w:marLeft w:val="640"/>
          <w:marRight w:val="0"/>
          <w:marTop w:val="0"/>
          <w:marBottom w:val="0"/>
          <w:divBdr>
            <w:top w:val="none" w:sz="0" w:space="0" w:color="auto"/>
            <w:left w:val="none" w:sz="0" w:space="0" w:color="auto"/>
            <w:bottom w:val="none" w:sz="0" w:space="0" w:color="auto"/>
            <w:right w:val="none" w:sz="0" w:space="0" w:color="auto"/>
          </w:divBdr>
        </w:div>
        <w:div w:id="497429143">
          <w:marLeft w:val="640"/>
          <w:marRight w:val="0"/>
          <w:marTop w:val="0"/>
          <w:marBottom w:val="0"/>
          <w:divBdr>
            <w:top w:val="none" w:sz="0" w:space="0" w:color="auto"/>
            <w:left w:val="none" w:sz="0" w:space="0" w:color="auto"/>
            <w:bottom w:val="none" w:sz="0" w:space="0" w:color="auto"/>
            <w:right w:val="none" w:sz="0" w:space="0" w:color="auto"/>
          </w:divBdr>
        </w:div>
        <w:div w:id="537624000">
          <w:marLeft w:val="640"/>
          <w:marRight w:val="0"/>
          <w:marTop w:val="0"/>
          <w:marBottom w:val="0"/>
          <w:divBdr>
            <w:top w:val="none" w:sz="0" w:space="0" w:color="auto"/>
            <w:left w:val="none" w:sz="0" w:space="0" w:color="auto"/>
            <w:bottom w:val="none" w:sz="0" w:space="0" w:color="auto"/>
            <w:right w:val="none" w:sz="0" w:space="0" w:color="auto"/>
          </w:divBdr>
        </w:div>
        <w:div w:id="405421979">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Umum"/>
          <w:gallery w:val="placeholder"/>
        </w:category>
        <w:types>
          <w:type w:val="bbPlcHdr"/>
        </w:types>
        <w:behaviors>
          <w:behavior w:val="content"/>
        </w:behaviors>
        <w:guid w:val="{A91482D5-984B-478D-80B6-4FA4FD50BF3C}"/>
      </w:docPartPr>
      <w:docPartBody>
        <w:p w:rsidR="0040254D" w:rsidRDefault="00211BAD">
          <w:r w:rsidRPr="002F305B">
            <w:rPr>
              <w:rStyle w:val="PlaceholderText"/>
            </w:rPr>
            <w:t>Klik atau ketuk di sini untuk memasukkan teks.</w:t>
          </w:r>
        </w:p>
      </w:docPartBody>
    </w:docPart>
    <w:docPart>
      <w:docPartPr>
        <w:name w:val="2CDF628A72874D2CB6C16C9170639467"/>
        <w:category>
          <w:name w:val="General"/>
          <w:gallery w:val="placeholder"/>
        </w:category>
        <w:types>
          <w:type w:val="bbPlcHdr"/>
        </w:types>
        <w:behaviors>
          <w:behavior w:val="content"/>
        </w:behaviors>
        <w:guid w:val="{DD04E83F-2E79-4537-9C50-94A296A2253A}"/>
      </w:docPartPr>
      <w:docPartBody>
        <w:p w:rsidR="003679A5" w:rsidRDefault="00B212C0" w:rsidP="00B212C0">
          <w:pPr>
            <w:pStyle w:val="2CDF628A72874D2CB6C16C9170639467"/>
          </w:pPr>
          <w:r w:rsidRPr="00C74CFF">
            <w:rPr>
              <w:rStyle w:val="PlaceholderText"/>
            </w:rPr>
            <w:t>Click or tap here to enter text.</w:t>
          </w:r>
        </w:p>
      </w:docPartBody>
    </w:docPart>
    <w:docPart>
      <w:docPartPr>
        <w:name w:val="E3A7FA5106164CEAB45FB3C4F6AE8275"/>
        <w:category>
          <w:name w:val="General"/>
          <w:gallery w:val="placeholder"/>
        </w:category>
        <w:types>
          <w:type w:val="bbPlcHdr"/>
        </w:types>
        <w:behaviors>
          <w:behavior w:val="content"/>
        </w:behaviors>
        <w:guid w:val="{2F974751-7B3B-4E37-81D8-84A47E83B1C6}"/>
      </w:docPartPr>
      <w:docPartBody>
        <w:p w:rsidR="003679A5" w:rsidRDefault="00B212C0" w:rsidP="00B212C0">
          <w:pPr>
            <w:pStyle w:val="E3A7FA5106164CEAB45FB3C4F6AE8275"/>
          </w:pPr>
          <w:r w:rsidRPr="00C74CF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rdia New">
    <w:panose1 w:val="020B0304020202020204"/>
    <w:charset w:val="DE"/>
    <w:family w:val="swiss"/>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pitch w:val="fixed"/>
    <w:sig w:usb0="00000003" w:usb1="00000000" w:usb2="00000000" w:usb3="00000000" w:csb0="00000001" w:csb1="00000000"/>
  </w:font>
  <w:font w:name="BatangChe">
    <w:charset w:val="81"/>
    <w:family w:val="modern"/>
    <w:pitch w:val="fixed"/>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1BAD"/>
    <w:rsid w:val="00211BAD"/>
    <w:rsid w:val="002C4106"/>
    <w:rsid w:val="003679A5"/>
    <w:rsid w:val="0040254D"/>
    <w:rsid w:val="004E0A38"/>
    <w:rsid w:val="005E5E21"/>
    <w:rsid w:val="006B2B8B"/>
    <w:rsid w:val="007E3DBA"/>
    <w:rsid w:val="008E57BF"/>
    <w:rsid w:val="00983C0D"/>
    <w:rsid w:val="00B212C0"/>
    <w:rsid w:val="00C37676"/>
    <w:rsid w:val="00CF3FF0"/>
    <w:rsid w:val="00D13761"/>
  </w:rsids>
  <m:mathPr>
    <m:mathFont m:val="Cambria Math"/>
    <m:brkBin m:val="before"/>
    <m:brkBinSub m:val="--"/>
    <m:smallFrac m:val="0"/>
    <m:dispDef/>
    <m:lMargin m:val="0"/>
    <m:rMargin m:val="0"/>
    <m:defJc m:val="centerGroup"/>
    <m:wrapIndent m:val="1440"/>
    <m:intLim m:val="subSup"/>
    <m:naryLim m:val="undOvr"/>
  </m:mathPr>
  <w:themeFontLang w:val="id-ID" w:eastAsia="zh-CN" w:bidi="th-T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d-ID" w:eastAsia="id-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212C0"/>
    <w:rPr>
      <w:color w:val="666666"/>
    </w:rPr>
  </w:style>
  <w:style w:type="paragraph" w:customStyle="1" w:styleId="2CDF628A72874D2CB6C16C9170639467">
    <w:name w:val="2CDF628A72874D2CB6C16C9170639467"/>
    <w:rsid w:val="00B212C0"/>
    <w:rPr>
      <w:szCs w:val="30"/>
      <w:lang w:val="en-ID" w:eastAsia="zh-CN" w:bidi="th-TH"/>
    </w:rPr>
  </w:style>
  <w:style w:type="paragraph" w:customStyle="1" w:styleId="E3A7FA5106164CEAB45FB3C4F6AE8275">
    <w:name w:val="E3A7FA5106164CEAB45FB3C4F6AE8275"/>
    <w:rsid w:val="00B212C0"/>
    <w:rPr>
      <w:szCs w:val="30"/>
      <w:lang w:val="en-ID" w:eastAsia="zh-CN" w:bidi="th-TH"/>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99FBE5B-BF24-4C04-BA2E-77F6DCFCBDCD}">
  <we:reference id="wa104382081" version="1.55.1.0" store="en-US" storeType="OMEX"/>
  <we:alternateReferences>
    <we:reference id="WA104382081" version="1.55.1.0" store="" storeType="OMEX"/>
  </we:alternateReferences>
  <we:properties>
    <we:property name="MENDELEY_BIBLIOGRAPHY_IS_DIRTY" value="true"/>
    <we:property name="MENDELEY_BIBLIOGRAPHY_LAST_MODIFIED" value="1767104092453"/>
    <we:property name="MENDELEY_CITATIONS" value="[{&quot;citationID&quot;:&quot;MENDELEY_CITATION_6b40cb88-e338-4e1d-b7e0-799af76e7caa&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&quot;,&quot;citationItems&quot;:[{&quot;id&quot;:&quot;60fb9854-e273-3245-89de-1d092d6bd698&quot;,&quot;itemData&quot;:{&quot;type&quot;:&quot;article-journal&quot;,&quot;id&quot;:&quot;60fb9854-e273-3245-89de-1d092d6bd698&quot;,&quot;title&quot;:&quot;Pediatric Appendicitis Score for Identifying Acute Appendicitis in Children Presenting With Acute Abdominal Pain to the Emergency Department&quot;,&quot;author&quot;:[{&quot;family&quot;:&quot;Salahuddin&quot;,&quot;given&quot;:&quot;Syed Maaz&quot;,&quot;parse-names&quot;:false,&quot;dropping-particle&quot;:&quot;&quot;,&quot;non-dropping-particle&quot;:&quot;&quot;},{&quot;family&quot;:&quot;Ayaz&quot;,&quot;given&quot;:&quot;Omair&quot;,&quot;parse-names&quot;:false,&quot;dropping-particle&quot;:&quot;&quot;,&quot;non-dropping-particle&quot;:&quot;&quot;},{&quot;family&quot;:&quot;Jaffer&quot;,&quot;given&quot;:&quot;Mehtab&quot;,&quot;parse-names&quot;:false,&quot;dropping-particle&quot;:&quot;&quot;,&quot;non-dropping-particle&quot;:&quot;&quot;},{&quot;family&quot;:&quot;Naeem&quot;,&quot;given&quot;:&quot;Rubaba&quot;,&quot;parse-names&quot;:false,&quot;dropping-particle&quot;:&quot;&quot;,&quot;non-dropping-particle&quot;:&quot;&quot;},{&quot;family&quot;:&quot;Tikmani&quot;,&quot;given&quot;:&quot;Shiyam Sundar&quot;,&quot;parse-names&quot;:false,&quot;dropping-particle&quot;:&quot;&quot;,&quot;non-dropping-particle&quot;:&quot;&quot;},{&quot;family&quot;:&quot;Mian&quot;,&quot;given&quot;:&quot;Asad I.&quot;,&quot;parse-names&quot;:false,&quot;dropping-particle&quot;:&quot;&quot;,&quot;non-dropping-particle&quot;:&quot;&quot;}],&quot;container-title&quot;:&quot;Indian Pediatrics&quot;,&quot;container-title-short&quot;:&quot;Indian Pediatr&quot;,&quot;accessed&quot;:{&quot;date-parts&quot;:[[2025,12,10]]},&quot;DOI&quot;:&quot;10.1007/S13312-022-2620-4&quot;,&quot;ISSN&quot;:&quot;0019-6061&quot;,&quot;PMID&quot;:&quot;35959758&quot;,&quot;URL&quot;:&quot;https://scholars.aku.edu/en/publications/pediatric-appendicitis-score-for-identifying-acute-appendicitis-i/&quot;,&quot;issued&quot;:{&quot;date-parts&quot;:[[2022,10,1]]},&quot;page&quot;:&quot;774-777&quot;,&quot;abstract&quot;:&quot;Objective: To determine the diagnostic accuracy of Pediatric Appendicitis Score (PAS) in predicting appendicitis in children presenting with acute abdominal pain to the Emergency Department (ED) of a private hospital in Pakistan. Methods: This validation study was through retrospective chart review of children between 4–18 years of age with clinical suspicion of acute appendicitis, presenting to the pediatric ED. Diagnostic accuracy was determined using sensitivity, specificity, predictive values, and area under the curve (AUC). Results: 104 children (76% boys) with mean (SD) age of 10.9 (3.5) years met the eligibility criteria. 91% (n=95) patients had moderate to high PAS (score ≥4), and 95% (n=99) had biopsy-proven appendicitis. The likelihood ratio calculated for low, equivocal and high-risk PAS was 0.10, 2.17 and 2.53, respectively. An equivocal PAS (score 4–6) showed a sensitivity of 96.8%, specificity of 80%, positive predictive value of 98.9% and AUC of 0.84 for predicting acute appendicitis. Conclusion: PAS showed good diagnostic accuracy in predicting acute appendicitis in children presenting to the ED.&quot;,&quot;publisher&quot;:&quot;Springer&quot;,&quot;issue&quot;:&quot;10&quot;,&quot;volume&quot;:&quot;59&quot;},&quot;isTemporary&quot;:false}]},{&quot;citationID&quot;:&quot;MENDELEY_CITATION_a44d25ac-7364-4a87-bbb4-aa4468362f51&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&quot;,&quot;citationItems&quot;:[{&quot;id&quot;:&quot;9d5b3a2a-d263-3f90-b83b-b9e29164aac0&quot;,&quot;itemData&quot;:{&quot;type&quot;:&quot;article-journal&quot;,&quot;id&quot;:&quot;9d5b3a2a-d263-3f90-b83b-b9e29164aac0&quot;,&quot;title&quot;:&quot;Comparison of Appendicitis Scoring Systems in Childhood Appendicitis&quot;,&quot;author&quot;:[{&quot;family&quot;:&quot;Sağ&quot;,&quot;given&quot;:&quot;Sefa&quot;,&quot;parse-names&quot;:false,&quot;dropping-particle&quot;:&quot;&quot;,&quot;non-dropping-particle&quot;:&quot;&quot;},{&quot;family&quot;:&quot;Basar&quot;,&quot;given&quot;:&quot;Dilek&quot;,&quot;parse-names&quot;:false,&quot;dropping-particle&quot;:&quot;&quot;,&quot;non-dropping-particle&quot;:&quot;&quot;},{&quot;family&quot;:&quot;Yurdadoğan&quot;,&quot;given&quot;:&quot;Fatih&quot;,&quot;parse-names&quot;:false,&quot;dropping-particle&quot;:&quot;&quot;,&quot;non-dropping-particle&quot;:&quot;&quot;},{&quot;family&quot;:&quot;Pehlivan&quot;,&quot;given&quot;:&quot;Yıldız&quot;,&quot;parse-names&quot;:false,&quot;dropping-particle&quot;:&quot;&quot;,&quot;non-dropping-particle&quot;:&quot;&quot;},{&quot;family&quot;:&quot;Elemen&quot;,&quot;given&quot;:&quot;Levent&quot;,&quot;parse-names&quot;:false,&quot;dropping-particle&quot;:&quot;&quot;,&quot;non-dropping-particle&quot;:&quot;&quot;}],&quot;container-title&quot;:&quot;Turkish archives of pediatrics&quot;,&quot;accessed&quot;:{&quot;date-parts&quot;:[[2025,12,10]]},&quot;DOI&quot;:&quot;10.5152/TURKARCHPEDIATR.2022.22076&quot;,&quot;ISSN&quot;:&quot;2757-6256&quot;,&quot;PMID&quot;:&quot;36062441&quot;,&quot;URL&quot;:&quot;https://pubmed.ncbi.nlm.nih.gov/36062441/&quot;,&quot;issued&quot;:{&quot;date-parts&quot;:[[2022,9,1]]},&quot;page&quot;:&quot;532-537&quot;,&quot;abstract&quot;:&quot;Objective: Appendicitis scoring systems have been developed as a diagnostic tool to improve the decision-making process in patients with suspected appendicitis.The aim of the study was to compare the results of the Alvarado, The Pediatric Appendicitis Score, modified Pediatric Appendicitis Score, Lintula, and Tzanakis scoring systems in childhood appendicitis. We also aimed to see whether our rates of correct diagnosis and negative appendectomy could change, if we had made decisions using the scoring systems. Materials and Methods: The patients who underwent appendectomy because of suspected appendicitis between June 2019 and June 2020 were evaluated prospectively. The patients were divided into appendicitis and non-appendicitis groups according to histopathological findings. The obtained data were used to calculate the scores for the scoring systems and statistical analyses. Results: In the study, 141 patients were included. The negative appendectomy rate was 14.8%. The lowest negative appendectomy rate (6.38%) was obtained with the Lintula scoring system. Tzanakis scoring system had the highest accuracy rate (85.1%) compared to the other scoring systems. Conclusion: The present scoring systems may assist in establishing the diagnosis of appendicitis and reducing negative appendectomy rates. The Lintula scoring system has the lowest negative appendectomy rate due to its higher specificity compared to Alvarado, Pediatric Appendicitis Score, modified Pediatric Appendicitis Score, and Tzanakis scoring systems. Tzanakis scoring system has the highest accuracy rate in the diagnosis of appendicitis, and thus we believe that it may be used as an alternative scoring system for children.&quot;,&quot;publisher&quot;:&quot;Turk Arch Pediatr&quot;,&quot;issue&quot;:&quot;5&quot;,&quot;volume&quot;:&quot;57&quot;,&quot;container-title-short&quot;:&quot;&quot;},&quot;isTemporary&quot;:false}]},{&quot;citationID&quot;:&quot;MENDELEY_CITATION_5daad7b3-c083-434a-a8bd-5807f2461591&quot;,&quot;properties&quot;:{&quot;noteIndex&quot;:0},&quot;isEdited&quot;:false,&quot;manualOverride&quot;:{&quot;isManuallyOverridden&quot;:false,&quot;citeprocText&quot;:&quot;&lt;sup&gt;3&lt;/sup&gt;&quot;,&quot;manualOverrideText&quot;:&quot;&quot;},&quot;citationTag&quot;:&quot;MENDELEY_CITATION_v3_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&quot;,&quot;citationItems&quot;:[{&quot;id&quot;:&quot;30a7b232-e049-378b-a37a-050712a037d4&quot;,&quot;itemData&quot;:{&quot;type&quot;:&quot;article-journal&quot;,&quot;id&quot;:&quot;30a7b232-e049-378b-a37a-050712a037d4&quot;,&quot;title&quot;:&quot;The incidence and temporal trend of appendicitis in children: An analysis from the Global Burden of Disease Study 2021&quot;,&quot;author&quot;:[{&quot;family&quot;:&quot;He&quot;,&quot;given&quot;:&quot;Ran&quot;,&quot;parse-names&quot;:false,&quot;dropping-particle&quot;:&quot;&quot;,&quot;non-dropping-particle&quot;:&quot;&quot;},{&quot;family&quot;:&quot;Lai&quot;,&quot;given&quot;:&quot;Jianxiong&quot;,&quot;parse-names&quot;:false,&quot;dropping-particle&quot;:&quot;&quot;,&quot;non-dropping-particle&quot;:&quot;&quot;},{&quot;family&quot;:&quot;Jiang&quot;,&quot;given&quot;:&quot;Ou&quot;,&quot;parse-names&quot;:false,&quot;dropping-particle&quot;:&quot;&quot;,&quot;non-dropping-particle&quot;:&quot;&quot;},{&quot;family&quot;:&quot;Li&quot;,&quot;given&quot;:&quot;Jian&quot;,&quot;parse-names&quot;:false,&quot;dropping-particle&quot;:&quot;&quot;,&quot;non-dropping-particle&quot;:&quot;&quot;}],&quot;container-title&quot;:&quot;Journal of gastrointestinal surgery : official journal of the Society for Surgery of the Alimentary Tract&quot;,&quot;container-title-short&quot;:&quot;J Gastrointest Surg&quot;,&quot;accessed&quot;:{&quot;date-parts&quot;:[[2025,12,10]]},&quot;DOI&quot;:&quot;10.1016/J.GASSUR.2024.101935&quot;,&quot;ISSN&quot;:&quot;1873-4626&quot;,&quot;PMID&quot;:&quot;39701515&quot;,&quot;URL&quot;:&quot;https://pubmed.ncbi.nlm.nih.gov/39701515/&quot;,&quot;issued&quot;:{&quot;date-parts&quot;:[[2025,2,1]]},&quot;abstract&quot;:&quot;Background: Challenges persist in the management of appendicitis in children, but its incidence and temporal trends have been reported in only a few developed countries. This study aimed to comprehensively investigate the incidence and temporal trends of appendicitis in children at the global, regional, and national levels, providing evidence for implementing and scaling up intervention services to reduce adverse health outcomes. Methods: This study downloaded incidence data on appendicitis in children from the Global Burden of Disease 2021. Data on number and rate of appendicitis in children were analyzed at the global, sex, age, sociodemographic, regional, and national levels. The percentage changes and average annual percentage changes were calculated. The association between the sociodemographic index (SDI) and incidence of appendicitis in children was also determined by Pearson correlation analysis. Results: In 2021, the newly diagnosed appendicitis in children was estimated to be 2,193,020, accounting for 12.93% of all cases of appendicitis in the general population. The corresponding incidence rate was estimated to be 109 per 100,000. From 1990 to 2021, the incidence of appendicitis in children increased by 0.3% annually. The incidence varied widely across regions and countries, whereas there was a significant positive association between the incidence rates (R = 0.6620, P &lt;.001) and its percentage changes (R = 0.2234, P =.0013) of appendicitis in children and the SDI. Conclusion: Appendicitis will continue to be a major public health challenge in children worldwide, especially in transitioning countries and regions. A comprehensive description of the incidence and its changing patterns, increasing awareness, and rational resource allocation are needed to reduce the burden of pediatric appendicitis.&quot;,&quot;publisher&quot;:&quot;J Gastrointest Surg&quot;,&quot;issue&quot;:&quot;2&quot;,&quot;volume&quot;:&quot;29&quot;},&quot;isTemporary&quot;:false}]},{&quot;citationID&quot;:&quot;MENDELEY_CITATION_80fc267d-b983-4686-a310-87e9f2f5941a&quot;,&quot;properties&quot;:{&quot;noteIndex&quot;:0},&quot;isEdited&quot;:false,&quot;manualOverride&quot;:{&quot;isManuallyOverridden&quot;:false,&quot;citeprocText&quot;:&quot;&lt;sup&gt;2,4,5&lt;/sup&gt;&quot;,&quot;manualOverrideText&quot;:&quot;&quot;},&quot;citationTag&quot;:&quot;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&quot;,&quot;citationItems&quot;:[{&quot;id&quot;:&quot;9d5b3a2a-d263-3f90-b83b-b9e29164aac0&quot;,&quot;itemData&quot;:{&quot;type&quot;:&quot;article-journal&quot;,&quot;id&quot;:&quot;9d5b3a2a-d263-3f90-b83b-b9e29164aac0&quot;,&quot;title&quot;:&quot;Comparison of Appendicitis Scoring Systems in Childhood Appendicitis&quot;,&quot;author&quot;:[{&quot;family&quot;:&quot;Sağ&quot;,&quot;given&quot;:&quot;Sefa&quot;,&quot;parse-names&quot;:false,&quot;dropping-particle&quot;:&quot;&quot;,&quot;non-dropping-particle&quot;:&quot;&quot;},{&quot;family&quot;:&quot;Basar&quot;,&quot;given&quot;:&quot;Dilek&quot;,&quot;parse-names&quot;:false,&quot;dropping-particle&quot;:&quot;&quot;,&quot;non-dropping-particle&quot;:&quot;&quot;},{&quot;family&quot;:&quot;Yurdadoğan&quot;,&quot;given&quot;:&quot;Fatih&quot;,&quot;parse-names&quot;:false,&quot;dropping-particle&quot;:&quot;&quot;,&quot;non-dropping-particle&quot;:&quot;&quot;},{&quot;family&quot;:&quot;Pehlivan&quot;,&quot;given&quot;:&quot;Yıldız&quot;,&quot;parse-names&quot;:false,&quot;dropping-particle&quot;:&quot;&quot;,&quot;non-dropping-particle&quot;:&quot;&quot;},{&quot;family&quot;:&quot;Elemen&quot;,&quot;given&quot;:&quot;Levent&quot;,&quot;parse-names&quot;:false,&quot;dropping-particle&quot;:&quot;&quot;,&quot;non-dropping-particle&quot;:&quot;&quot;}],&quot;container-title&quot;:&quot;Turkish archives of pediatrics&quot;,&quot;accessed&quot;:{&quot;date-parts&quot;:[[2025,12,10]]},&quot;DOI&quot;:&quot;10.5152/TURKARCHPEDIATR.2022.22076&quot;,&quot;ISSN&quot;:&quot;2757-6256&quot;,&quot;PMID&quot;:&quot;36062441&quot;,&quot;URL&quot;:&quot;https://pubmed.ncbi.nlm.nih.gov/36062441/&quot;,&quot;issued&quot;:{&quot;date-parts&quot;:[[2022,9,1]]},&quot;page&quot;:&quot;532-537&quot;,&quot;abstract&quot;:&quot;Objective: Appendicitis scoring systems have been developed as a diagnostic tool to improve the decision-making process in patients with suspected appendicitis.The aim of the study was to compare the results of the Alvarado, The Pediatric Appendicitis Score, modified Pediatric Appendicitis Score, Lintula, and Tzanakis scoring systems in childhood appendicitis. We also aimed to see whether our rates of correct diagnosis and negative appendectomy could change, if we had made decisions using the scoring systems. Materials and Methods: The patients who underwent appendectomy because of suspected appendicitis between June 2019 and June 2020 were evaluated prospectively. The patients were divided into appendicitis and non-appendicitis groups according to histopathological findings. The obtained data were used to calculate the scores for the scoring systems and statistical analyses. Results: In the study, 141 patients were included. The negative appendectomy rate was 14.8%. The lowest negative appendectomy rate (6.38%) was obtained with the Lintula scoring system. Tzanakis scoring system had the highest accuracy rate (85.1%) compared to the other scoring systems. Conclusion: The present scoring systems may assist in establishing the diagnosis of appendicitis and reducing negative appendectomy rates. The Lintula scoring system has the lowest negative appendectomy rate due to its higher specificity compared to Alvarado, Pediatric Appendicitis Score, modified Pediatric Appendicitis Score, and Tzanakis scoring systems. Tzanakis scoring system has the highest accuracy rate in the diagnosis of appendicitis, and thus we believe that it may be used as an alternative scoring system for children.&quot;,&quot;publisher&quot;:&quot;Turk Arch Pediatr&quot;,&quot;issue&quot;:&quot;5&quot;,&quot;volume&quot;:&quot;57&quot;,&quot;container-title-short&quot;:&quot;&quot;},&quot;isTemporary&quot;:false},{&quot;id&quot;:&quot;72ced125-8598-39d8-9538-aafddd718e7d&quot;,&quot;itemData&quot;:{&quot;type&quot;:&quot;article-journal&quot;,&quot;id&quot;:&quot;72ced125-8598-39d8-9538-aafddd718e7d&quot;,&quot;title&quot;:&quot;Accuracy Evaluation of Pediatric Appendicitis Scoring (PAS) Method in Differentiating Nonspecific Abdominal Pain from Appendicitis&quot;,&quot;author&quot;:[{&quot;family&quot;:&quot;Raeisi&quot;,&quot;given&quot;:&quot;Roya&quot;,&quot;parse-names&quot;:false,&quot;dropping-particle&quot;:&quot;&quot;,&quot;non-dropping-particle&quot;:&quot;&quot;},{&quot;family&quot;:&quot;Azizi&quot;,&quot;given&quot;:&quot;Mona&quot;,&quot;parse-names&quot;:false,&quot;dropping-particle&quot;:&quot;&quot;,&quot;non-dropping-particle&quot;:&quot;&quot;},{&quot;family&quot;:&quot;Amiri&quot;,&quot;given&quot;:&quot;Jalaleddin&quot;,&quot;parse-names&quot;:false,&quot;dropping-particle&quot;:&quot;&quot;,&quot;non-dropping-particle&quot;:&quot;&quot;},{&quot;family&quot;:&quot;Ghorbanpour&quot;,&quot;given&quot;:&quot;Manouchehr&quot;,&quot;parse-names&quot;:false,&quot;dropping-particle&quot;:&quot;&quot;,&quot;non-dropping-particle&quot;:&quot;&quot;},{&quot;family&quot;:&quot;Esna‑Ashari&quot;,&quot;given&quot;:&quot;Farzaneh&quot;,&quot;parse-names&quot;:false,&quot;dropping-particle&quot;:&quot;&quot;,&quot;non-dropping-particle&quot;:&quot;&quot;}],&quot;container-title&quot;:&quot;International journal of preventive medicine&quot;,&quot;container-title-short&quot;:&quot;Int J Prev Med&quot;,&quot;accessed&quot;:{&quot;date-parts&quot;:[[2025,12,10]]},&quot;DOI&quot;:&quot;10.4103/IJPVM.IJPVM_539_21&quot;,&quot;ISSN&quot;:&quot;2008-7802&quot;,&quot;PMID&quot;:&quot;37351062&quot;,&quot;URL&quot;:&quot;https://pubmed.ncbi.nlm.nih.gov/37351062/&quot;,&quot;issued&quot;:{&quot;date-parts&quot;:[[2023,1,1]]},&quot;abstract&quot;:&quot;Background: This study aimed at evaluating the accuracy of the pediatric appendicitis scoring method in differentiating nonspecific abdominal pain (NSAP) from appendicitis. Methods: This cross‑sectional study was conducted on 391 children who were hospitalized in the emergency ward due to acute abdominal pain suspected of appendicitis . Pediatric Appendicitis Score (PAS), C-reactive protein (CRP), and appendicitis pathology results of patients undergoing surgery were recorded. Results: The results showed that the no significant difference was found among patients in the three experimental groups (appendicitis, specific abdominal pain except appendicitis, and NSAP) with respect to temperature (p = 0.212), but the other variables were significantly different. Findings showed that high CRP frequency, pain migration to right lower quadrant (RLQ), tenderness in right iliac fossa (RIF), anorexia, leukocytosis, high neutrophil, and mean tenderness in RLQ in the appendicitis group were higher than those in the other two groups (p = 0.001). The PAS questionnaire can also be used as a reliable questionnaire with appropriate sensitivity (0.929) and specificity (0.993), and this questionnaire along with detailed clinical examinations could reduce the rate of negative appendectomy to less than 1%. Conclusions: This study showed high accuracy of PAS in diagnosing children with appendicitis and differentiating appendicitis from cases of NSAP and specific abdominal pain other than appendicitis. The PAS system could also significantly reduce cases of negative appendicitis. Although high CRP had an excellent ability to diagnose appendicitis, its accuracy was lower than PAS.&quot;,&quot;publisher&quot;:&quot;Int J Prev Med&quot;,&quot;issue&quot;:&quot;1&quot;,&quot;volume&quot;:&quot;14&quot;},&quot;isTemporary&quot;:false},{&quot;id&quot;:&quot;f04a57ac-a65d-3900-ab52-acbf9d94c59e&quot;,&quot;itemData&quot;:{&quot;type&quot;:&quot;article-journal&quot;,&quot;id&quot;:&quot;f04a57ac-a65d-3900-ab52-acbf9d94c59e&quot;,&quot;title&quot;:&quot;Acute appendicitis in young children less than 5 years: review article&quot;,&quot;author&quot;:[{&quot;family&quot;:&quot;Almaramhy&quot;,&quot;given&quot;:&quot;Hamdi Hameed&quot;,&quot;parse-names&quot;:false,&quot;dropping-particle&quot;:&quot;&quot;,&quot;non-dropping-particle&quot;:&quot;&quot;}],&quot;container-title&quot;:&quot;Italian journal of pediatrics&quot;,&quot;container-title-short&quot;:&quot;Ital J Pediatr&quot;,&quot;accessed&quot;:{&quot;date-parts&quot;:[[2025,12,10]]},&quot;DOI&quot;:&quot;10.1186/S13052-017-0335-2&quot;,&quot;ISSN&quot;:&quot;1824-7288&quot;,&quot;PMID&quot;:&quot;28257658&quot;,&quot;URL&quot;:&quot;https://pubmed.ncbi.nlm.nih.gov/28257658/&quot;,&quot;issued&quot;:{&quot;date-parts&quot;:[[2017,1,26]]},&quot;page&quot;:&quot;1-9&quot;,&quot;abstract&quot;:&quot;Despite wide spread availability of sophisticated diagnostic imaging, acute appendicitis in pre-school children remains a diagnostic challenge. Most of these children present late, often with complications e.g. appendicular perforation, abscess formation and peritonitis and as result hospital stay is prolonged and is associated with increased morbidity and mortality. The purpose of this article is to review peculiar features of acute appendicitis in preschool children.&quot;,&quot;publisher&quot;:&quot;Ital J Pediatr&quot;,&quot;issue&quot;:&quot;1&quot;,&quot;volume&quot;:&quot;43&quot;},&quot;isTemporary&quot;:false}]},{&quot;citationID&quot;:&quot;MENDELEY_CITATION_9bdd00b8-82b1-4e3b-af9a-2b09c51be04a&quot;,&quot;properties&quot;:{&quot;noteIndex&quot;:0},&quot;isEdited&quot;:false,&quot;manualOverride&quot;:{&quot;isManuallyOverridden&quot;:false,&quot;citeprocText&quot;:&quot;&lt;sup&gt;6&lt;/sup&gt;&quot;,&quot;manualOverrideText&quot;:&quot;&quot;},&quot;citationTag&quot;:&quot;MENDELEY_CITATION_v3_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&quot;,&quot;citationItems&quot;:[{&quot;id&quot;:&quot;2a986578-00b5-30a6-aa9a-ab7a77935cfb&quot;,&quot;itemData&quot;:{&quot;type&quot;:&quot;article-journal&quot;,&quot;id&quot;:&quot;2a986578-00b5-30a6-aa9a-ab7a77935cfb&quot;,&quot;title&quot;:&quot;Outcomes after appendectomy in children with acute appendicitis treated at a tertiary paediatric centre: results from a retrospective cohort study&quot;,&quot;author&quot;:[{&quot;family&quot;:&quot;Knaapen&quot;,&quot;given&quot;:&quot;Max&quot;,&quot;parse-names&quot;:false,&quot;dropping-particle&quot;:&quot;&quot;,&quot;non-dropping-particle&quot;:&quot;&quot;},{&quot;family&quot;:&quot;Amstel&quot;,&quot;given&quot;:&quot;Paul&quot;,&quot;parse-names&quot;:false,&quot;dropping-particle&quot;:&quot;&quot;,&quot;non-dropping-particle&quot;:&quot;van&quot;},{&quot;family&quot;:&quot;Amstel&quot;,&quot;given&quot;:&quot;Tim&quot;,&quot;parse-names&quot;:false,&quot;dropping-particle&quot;:&quot;&quot;,&quot;non-dropping-particle&quot;:&quot;van&quot;},{&quot;family&quot;:&quot;The&quot;,&quot;given&quot;:&quot;Sarah May M.L.&quot;,&quot;parse-names&quot;:false,&quot;dropping-particle&quot;:&quot;&quot;,&quot;non-dropping-particle&quot;:&quot;&quot;},{&quot;family&quot;:&quot;Bakx&quot;,&quot;given&quot;:&quot;Roel&quot;,&quot;parse-names&quot;:false,&quot;dropping-particle&quot;:&quot;&quot;,&quot;non-dropping-particle&quot;:&quot;&quot;},{&quot;family&quot;:&quot;Heurn&quot;,&quot;given&quot;:&quot;Ernest L.W.E.&quot;,&quot;parse-names&quot;:false,&quot;dropping-particle&quot;:&quot;&quot;,&quot;non-dropping-particle&quot;:&quot;van&quot;},{&quot;family&quot;:&quot;Gorter&quot;,&quot;given&quot;:&quot;Ramon R.&quot;,&quot;parse-names&quot;:false,&quot;dropping-particle&quot;:&quot;&quot;,&quot;non-dropping-particle&quot;:&quot;&quot;}],&quot;container-title&quot;:&quot;Langenbeck's archives of surgery&quot;,&quot;container-title-short&quot;:&quot;Langenbecks Arch Surg&quot;,&quot;accessed&quot;:{&quot;date-parts&quot;:[[2025,12,10]]},&quot;DOI&quot;:&quot;10.1007/S00423-020-01976-Y&quot;,&quot;ISSN&quot;:&quot;1435-2451&quot;,&quot;PMID&quot;:&quot;32860108&quot;,&quot;URL&quot;:&quot;https://pubmed.ncbi.nlm.nih.gov/32860108/&quot;,&quot;issued&quot;:{&quot;date-parts&quot;:[[2021,2,1]]},&quot;page&quot;:&quot;163-169&quot;,&quot;abstract&quot;:&quot;Purpose: In general, an appendectomy is presumed to have a limited burden of disease. However, in current literature, reported complication rates vary. This study aims to provide additional insights in the incidence of post-appendectomy complications in children with acute appendicitis. Methods: This retrospective cohort study included children (0–17 years old) that underwent appendectomy at our tertiary referral centre for suspected acute appendicitis (January 2011–December 2018). Children referred to our centre, and those that underwent non-operative treatment were excluded. Post-appendectomy complications were recorded from electronic medical charts using predefined definitions and classified as severe (Clavien-Dindo III–IV) or less severe (Clavien-Dindo I–II). Results: A total of 131 children were included. Simple and complex appendicitis was diagnosed in 66 (50%) and 60 (46%) children, respectively. A non-inflamed appendix was seen in five (4%) children. One or more complications were identified in 33 (25%) patients. Eight (12%) children with simple appendicitis developed a complication, three of these were severe. In children with complex appendicitis, 23 (38%) children developed a complication, 14 of these were severe. Conclusion: This study shows a high rate of complications compared with current literature, both in children with simple and complex appendicitis. This is probably the result of our definition of complications and being a tertiary referral centre receiving more severe appendicitis cases. However, these results still show that appendectomy is not always a routine procedure with only few complications. Substantiating the need to keep optimizing treatment for children with appendicitis.&quot;,&quot;publisher&quot;:&quot;Langenbecks Arch Surg&quot;,&quot;issue&quot;:&quot;1&quot;,&quot;volume&quot;:&quot;406&quot;},&quot;isTemporary&quot;:false}]},{&quot;citationID&quot;:&quot;MENDELEY_CITATION_f694f0a5-2121-42ba-8ed6-a694c5b90884&quot;,&quot;properties&quot;:{&quot;noteIndex&quot;:0},&quot;isEdited&quot;:false,&quot;manualOverride&quot;:{&quot;isManuallyOverridden&quot;:false,&quot;citeprocText&quot;:&quot;&lt;sup&gt;7&lt;/sup&gt;&quot;,&quot;manualOverrideText&quot;:&quot;&quot;},&quot;citationTag&quot;:&quot;MENDELEY_CITATION_v3_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&quot;,&quot;citationItems&quot;:[{&quot;id&quot;:&quot;831809c4-0e4e-37b1-83cb-967816379daa&quot;,&quot;itemData&quot;:{&quot;type&quot;:&quot;article-journal&quot;,&quot;id&quot;:&quot;831809c4-0e4e-37b1-83cb-967816379daa&quot;,&quot;title&quot;:&quot;Reducing Post-Operative Hospital Length of Stay following Uncomplicated Appendectomy in Pediatric Patients: A Prospective Clinical Study&quot;,&quot;author&quot;:[{&quot;family&quot;:&quot;Jeski&quot;,&quot;given&quot;:&quot;Michelle A.&quot;,&quot;parse-names&quot;:false,&quot;dropping-particle&quot;:&quot;&quot;,&quot;non-dropping-particle&quot;:&quot;&quot;},{&quot;family&quot;:&quot;Stanger&quot;,&quot;given&quot;:&quot;Jennifer D.&quot;,&quot;parse-names&quot;:false,&quot;dropping-particle&quot;:&quot;&quot;,&quot;non-dropping-particle&quot;:&quot;&quot;},{&quot;family&quot;:&quot;Schafer&quot;,&quot;given&quot;:&quot;Melissa S.&quot;,&quot;parse-names&quot;:false,&quot;dropping-particle&quot;:&quot;&quot;,&quot;non-dropping-particle&quot;:&quot;&quot;},{&quot;family&quot;:&quot;Osten&quot;,&quot;given&quot;:&quot;Andrew W.&quot;,&quot;parse-names&quot;:false,&quot;dropping-particle&quot;:&quot;&quot;,&quot;non-dropping-particle&quot;:&quot;&quot;},{&quot;family&quot;:&quot;Conners&quot;,&quot;given&quot;:&quot;Gregory P.&quot;,&quot;parse-names&quot;:false,&quot;dropping-particle&quot;:&quot;&quot;,&quot;non-dropping-particle&quot;:&quot;&quot;}],&quot;container-title&quot;:&quot;Healthcare (Basel, Switzerland)&quot;,&quot;container-title-short&quot;:&quot;Healthcare (Basel)&quot;,&quot;accessed&quot;:{&quot;date-parts&quot;:[[2025,12,10]]},&quot;DOI&quot;:&quot;10.3390/HEALTHCARE12040474&quot;,&quot;ISSN&quot;:&quot;2227-9032&quot;,&quot;PMID&quot;:&quot;38391848&quot;,&quot;URL&quot;:&quot;https://pubmed.ncbi.nlm.nih.gov/38391848/&quot;,&quot;issued&quot;:{&quot;date-parts&quot;:[[2024,2,1]]},&quot;abstract&quot;:&quot;An uncomplicated appendectomy in children is common. Safely minimizing the post-operative length of stay is desirable from hospital, patient, and parent perspectives. In response to an overly long mean length of stay following uncomplicated appendectomies in children of 2.5 days, we developed clinical pathways with the goal of safely reducing this time to 2.0 or fewer days. The project was conducted in an urban, academic children’s hospital. The pathways emphasized the use of oral, non-narcotic pain medications; the education of parents and caregivers about expectations regarding pain control, oral food intake, and mobility; and the avoidance of routine post-operative antibiotic use. A convenience sample of 46 patients aged 3–16 years old was included to evaluate the safety and efficacy of the intervention. The mean post-operative length of stay was successfully reduced by 80% to 0.5 days without appreciable complications associated with earlier discharge. The hospital length of stay following an uncomplicated appendectomy in children may be successfully and safely reduced through the use of carefully devised, well-defined, well-disseminated clinical pathways.&quot;,&quot;publisher&quot;:&quot;Healthcare (Basel)&quot;,&quot;issue&quot;:&quot;4&quot;,&quot;volume&quot;:&quot;12&quot;},&quot;isTemporary&quot;:false}]},{&quot;citationID&quot;:&quot;MENDELEY_CITATION_27a98081-6fd2-4882-8072-014ac0b26a2b&quot;,&quot;properties&quot;:{&quot;noteIndex&quot;:0},&quot;isEdited&quot;:false,&quot;manualOverride&quot;:{&quot;isManuallyOverridden&quot;:false,&quot;citeprocText&quot;:&quot;&lt;sup&gt;6&lt;/sup&gt;&quot;,&quot;manualOverrideText&quot;:&quot;&quot;},&quot;citationTag&quot;:&quot;MENDELEY_CITATION_v3_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&quot;,&quot;citationItems&quot;:[{&quot;id&quot;:&quot;2a986578-00b5-30a6-aa9a-ab7a77935cfb&quot;,&quot;itemData&quot;:{&quot;type&quot;:&quot;article-journal&quot;,&quot;id&quot;:&quot;2a986578-00b5-30a6-aa9a-ab7a77935cfb&quot;,&quot;title&quot;:&quot;Outcomes after appendectomy in children with acute appendicitis treated at a tertiary paediatric centre: results from a retrospective cohort study&quot;,&quot;author&quot;:[{&quot;family&quot;:&quot;Knaapen&quot;,&quot;given&quot;:&quot;Max&quot;,&quot;parse-names&quot;:false,&quot;dropping-particle&quot;:&quot;&quot;,&quot;non-dropping-particle&quot;:&quot;&quot;},{&quot;family&quot;:&quot;Amstel&quot;,&quot;given&quot;:&quot;Paul&quot;,&quot;parse-names&quot;:false,&quot;dropping-particle&quot;:&quot;&quot;,&quot;non-dropping-particle&quot;:&quot;van&quot;},{&quot;family&quot;:&quot;Amstel&quot;,&quot;given&quot;:&quot;Tim&quot;,&quot;parse-names&quot;:false,&quot;dropping-particle&quot;:&quot;&quot;,&quot;non-dropping-particle&quot;:&quot;van&quot;},{&quot;family&quot;:&quot;The&quot;,&quot;given&quot;:&quot;Sarah May M.L.&quot;,&quot;parse-names&quot;:false,&quot;dropping-particle&quot;:&quot;&quot;,&quot;non-dropping-particle&quot;:&quot;&quot;},{&quot;family&quot;:&quot;Bakx&quot;,&quot;given&quot;:&quot;Roel&quot;,&quot;parse-names&quot;:false,&quot;dropping-particle&quot;:&quot;&quot;,&quot;non-dropping-particle&quot;:&quot;&quot;},{&quot;family&quot;:&quot;Heurn&quot;,&quot;given&quot;:&quot;Ernest L.W.E.&quot;,&quot;parse-names&quot;:false,&quot;dropping-particle&quot;:&quot;&quot;,&quot;non-dropping-particle&quot;:&quot;van&quot;},{&quot;family&quot;:&quot;Gorter&quot;,&quot;given&quot;:&quot;Ramon R.&quot;,&quot;parse-names&quot;:false,&quot;dropping-particle&quot;:&quot;&quot;,&quot;non-dropping-particle&quot;:&quot;&quot;}],&quot;container-title&quot;:&quot;Langenbeck's archives of surgery&quot;,&quot;container-title-short&quot;:&quot;Langenbecks Arch Surg&quot;,&quot;accessed&quot;:{&quot;date-parts&quot;:[[2025,12,10]]},&quot;DOI&quot;:&quot;10.1007/S00423-020-01976-Y&quot;,&quot;ISSN&quot;:&quot;1435-2451&quot;,&quot;PMID&quot;:&quot;32860108&quot;,&quot;URL&quot;:&quot;https://pubmed.ncbi.nlm.nih.gov/32860108/&quot;,&quot;issued&quot;:{&quot;date-parts&quot;:[[2021,2,1]]},&quot;page&quot;:&quot;163-169&quot;,&quot;abstract&quot;:&quot;Purpose: In general, an appendectomy is presumed to have a limited burden of disease. However, in current literature, reported complication rates vary. This study aims to provide additional insights in the incidence of post-appendectomy complications in children with acute appendicitis. Methods: This retrospective cohort study included children (0–17 years old) that underwent appendectomy at our tertiary referral centre for suspected acute appendicitis (January 2011–December 2018). Children referred to our centre, and those that underwent non-operative treatment were excluded. Post-appendectomy complications were recorded from electronic medical charts using predefined definitions and classified as severe (Clavien-Dindo III–IV) or less severe (Clavien-Dindo I–II). Results: A total of 131 children were included. Simple and complex appendicitis was diagnosed in 66 (50%) and 60 (46%) children, respectively. A non-inflamed appendix was seen in five (4%) children. One or more complications were identified in 33 (25%) patients. Eight (12%) children with simple appendicitis developed a complication, three of these were severe. In children with complex appendicitis, 23 (38%) children developed a complication, 14 of these were severe. Conclusion: This study shows a high rate of complications compared with current literature, both in children with simple and complex appendicitis. This is probably the result of our definition of complications and being a tertiary referral centre receiving more severe appendicitis cases. However, these results still show that appendectomy is not always a routine procedure with only few complications. Substantiating the need to keep optimizing treatment for children with appendicitis.&quot;,&quot;publisher&quot;:&quot;Langenbecks Arch Surg&quot;,&quot;issue&quot;:&quot;1&quot;,&quot;volume&quot;:&quot;406&quot;},&quot;isTemporary&quot;:false}]},{&quot;citationID&quot;:&quot;MENDELEY_CITATION_7ec41399-d1b4-40b1-9ee7-df5f1c58be6a&quot;,&quot;properties&quot;:{&quot;noteIndex&quot;:0},&quot;isEdited&quot;:false,&quot;manualOverride&quot;:{&quot;isManuallyOverridden&quot;:false,&quot;citeprocText&quot;:&quot;&lt;sup&gt;8&lt;/sup&gt;&quot;,&quot;manualOverrideText&quot;:&quot;&quot;},&quot;citationItems&quot;:[{&quot;id&quot;:&quot;432e1014-cf19-3d75-b934-4b4d6831a5a0&quot;,&quot;itemData&quot;:{&quot;type&quot;:&quot;article-journal&quot;,&quot;id&quot;:&quot;432e1014-cf19-3d75-b934-4b4d6831a5a0&quot;,&quot;title&quot;:&quot;PEDIATRIC APPENDICITIS: AGE DOES MAKE A DIFFERENCE&quot;,&quot;author&quot;:[{&quot;family&quot;:&quot;Aneiros&quot;,&quot;given&quot;:&quot;Belén&quot;,&quot;parse-names&quot;:false,&quot;dropping-particle&quot;:&quot;&quot;,&quot;non-dropping-particle&quot;:&quot;&quot;},{&quot;family&quot;:&quot;Cano&quot;,&quot;given&quot;:&quot;Indalecio&quot;,&quot;parse-names&quot;:false,&quot;dropping-particle&quot;:&quot;&quot;,&quot;non-dropping-particle&quot;:&quot;&quot;},{&quot;family&quot;:&quot;García&quot;,&quot;given&quot;:&quot;Araceli&quot;,&quot;parse-names&quot;:false,&quot;dropping-particle&quot;:&quot;&quot;,&quot;non-dropping-particle&quot;:&quot;&quot;},{&quot;family&quot;:&quot;Yuste&quot;,&quot;given&quot;:&quot;Pedro&quot;,&quot;parse-names&quot;:false,&quot;dropping-particle&quot;:&quot;&quot;,&quot;non-dropping-particle&quot;:&quot;&quot;},{&quot;family&quot;:&quot;Ferrero&quot;,&quot;given&quot;:&quot;Eduardo&quot;,&quot;parse-names&quot;:false,&quot;dropping-particle&quot;:&quot;&quot;,&quot;non-dropping-particle&quot;:&quot;&quot;},{&quot;family&quot;:&quot;Gómez&quot;,&quot;given&quot;:&quot;Andrés&quot;,&quot;parse-names&quot;:false,&quot;dropping-particle&quot;:&quot;&quot;,&quot;non-dropping-particle&quot;:&quot;&quot;}],&quot;container-title&quot;:&quot;Revista paulista de pediatria : orgao oficial da Sociedade de Pediatria de Sao Paulo&quot;,&quot;container-title-short&quot;:&quot;Rev Paul Pediatr&quot;,&quot;accessed&quot;:{&quot;date-parts&quot;:[[2025,12,10]]},&quot;DOI&quot;:&quot;10.1590/1984-0462/;2019;37;3;00019&quot;,&quot;ISSN&quot;:&quot;1984-0462&quot;,&quot;PMID&quot;:&quot;31241690&quot;,&quot;URL&quot;:&quot;https://pubmed.ncbi.nlm.nih.gov/31241690/&quot;,&quot;issued&quot;:{&quot;date-parts&quot;:[[2019]]},&quot;page&quot;:&quot;318-324&quot;,&quot;abstract&quot;:&quot;Objective: To investigate the influence of patient age on the diagnosis and management of appendicitis, as well as to evaluate the rate of complications according to the age group. Methods: We undertook a retrospective analysis of 1,736 children who underwent laparoscopic appendectomy in our center between January 2000 and December 2013. Patients were divided in groups taken into account their age: group A were infants, group B were preschoolers, group C were those ones older than five years old, and group D were those ones younger than five years old. A p value of 0.05 was considered statistically significant. Results: We found higher incidence of misdiagnosis and atypical symptoms in the youngest patients. The rate of perforation was similar between group A and B (p=0.17). However, it was higher in group D than in group C (p&lt;0.0001). The incidence of postoperative complications was higher in the youngest patients too (p=0.0002). Conclusions: The age does make a difference in acute appendicitis. Because of its unusual presentation in children younger than five years old, it is often misdiagnosed, which leads to an increased morbidity. Although clinical presentation varies between infants and preschoolers, no statistically significant differences were observed in the rate of perforated appendix or postoperative complications.&quot;,&quot;publisher&quot;:&quot;Rev Paul Pediatr&quot;,&quot;issue&quot;:&quot;3&quot;,&quot;volume&quot;:&quot;37&quot;},&quot;isTemporary&quot;:false}],&quot;citationTag&quot;:&quot;MENDELEY_CITATION_v3_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&quot;},{&quot;citationID&quot;:&quot;MENDELEY_CITATION_0e20e782-0488-4a37-84bc-2509e306943e&quot;,&quot;properties&quot;:{&quot;noteIndex&quot;:0},&quot;isEdited&quot;:false,&quot;manualOverride&quot;:{&quot;isManuallyOverridden&quot;:false,&quot;citeprocText&quot;:&quot;&lt;sup&gt;9&lt;/sup&gt;&quot;,&quot;manualOverrideText&quot;:&quot;&quot;},&quot;citationItems&quot;:[{&quot;id&quot;:&quot;a8c1509d-9f47-341d-a213-6edaa5adc94b&quot;,&quot;itemData&quot;:{&quot;type&quot;:&quot;article-journal&quot;,&quot;id&quot;:&quot;a8c1509d-9f47-341d-a213-6edaa5adc94b&quot;,&quot;title&quot;:&quot;Predictive Factors to Diagnose Appendicitis in Children in the Emergency Department&quot;,&quot;author&quot;:[{&quot;family&quot;:&quot;Dadeh&quot;,&quot;given&quot;:&quot;Ar Aishah&quot;,&quot;parse-names&quot;:false,&quot;dropping-particle&quot;:&quot;&quot;,&quot;non-dropping-particle&quot;:&quot;&quot;},{&quot;family&quot;:&quot;Puitong&quot;,&quot;given&quot;:&quot;Kamolnut&quot;,&quot;parse-names&quot;:false,&quot;dropping-particle&quot;:&quot;&quot;,&quot;non-dropping-particle&quot;:&quot;&quot;}],&quot;container-title&quot;:&quot;Open access emergency medicine : OAEM&quot;,&quot;container-title-short&quot;:&quot;Open Access Emerg Med&quot;,&quot;accessed&quot;:{&quot;date-parts&quot;:[[2025,12,10]]},&quot;DOI&quot;:&quot;10.2147/OAEM.S323960&quot;,&quot;ISSN&quot;:&quot;1179-1500&quot;,&quot;PMID&quot;:&quot;34349571&quot;,&quot;URL&quot;:&quot;https://pubmed.ncbi.nlm.nih.gov/34349571/&quot;,&quot;issued&quot;:{&quot;date-parts&quot;:[[2021]]},&quot;page&quot;:&quot;363-372&quot;,&quot;abstract&quot;:&quot;Introduction: The most common surgical condition in children is appendicitis. However, making a diagnosis can be difficult due to poor communication and difficulty in the physical examination. Objective: This study aimed to determine the accurate clinical predictive factors for the diagnosis of appendicitis in children in the emergency department (ED). Methods: A retrospective cohort study was conducted from January 2015 to December 2019. The electronic medical records were reviewed from 1043 pediatric patients younger than 15 years with the chief complaint of abdominal pain and were admitted to the ED during the study period. The patients were divided into either the appendicitis group or non-appendicitis group. The two groups were compared in terms of baseline characteristics, abdominal symptoms and signs, symptom durations, laboratory results, final diagnosis, treatment in the ED, ED disposition, morbidity, and mortality. The significant predictive factors for the diagnosis of appendicitis were examined using univariate and multivariate analyses by logistic regression. Results: Predictive factors for the diagnosis of appendicitis in pediatric patients with abdominal pain were gradual increase in abdominal pain (odds ratio (OR) 3.38, 95% confidence interval (CI) 1.51–7.58), right lower quadrant abdominal tenderness (OR 21.07, 95% CI 9.12–48.67), presentation of peritoneal irritation signs (OR 12.57, 95% CI 5.28– 29.92), and an absolute neutrophil count &gt;75% (OR 4.68, 95% CI 2.3–9.51). The significant variables were used to develop a diagnostic predictive probability scoring system that ranged from 0.05 to 0.95. The receiver operating characteristic curve indicated a cut-off point of 0.089 to predict pediatric appendicitis with an area under the curve of 0.963. Conclusion: The predictive factors for diagnosing appendicitis in children are useful in determining which children require surgical intervention. However, the clinical symptoms and physical examination of the abdomen continue to be the most important diagnostic tools for the diagnosis of appendicitis in children.&quot;,&quot;publisher&quot;:&quot;Open Access Emerg Med&quot;,&quot;volume&quot;:&quot;13&quot;},&quot;isTemporary&quot;:false}],&quot;citationTag&quot;:&quot;MENDELEY_CITATION_v3_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&quot;},{&quot;citationID&quot;:&quot;MENDELEY_CITATION_10b58184-8991-4bfe-b59a-d001378f912f&quot;,&quot;properties&quot;:{&quot;noteIndex&quot;:0},&quot;isEdited&quot;:false,&quot;manualOverride&quot;:{&quot;isManuallyOverridden&quot;:false,&quot;citeprocText&quot;:&quot;&lt;sup&gt;10–12&lt;/sup&gt;&quot;,&quot;manualOverrideText&quot;:&quot;&quot;},&quot;citationTag&quot;:&quot;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&quot;,&quot;citationItems&quot;:[{&quot;id&quot;:&quot;f0c3d5f1-c93a-3dab-930b-1ac7c07d33ff&quot;,&quot;itemData&quot;:{&quot;type&quot;:&quot;article-journal&quot;,&quot;id&quot;:&quot;f0c3d5f1-c93a-3dab-930b-1ac7c07d33ff&quot;,&quot;title&quot;:&quot;Clinicopathological Profile of Appendicular Disease in Children: A Tertiary Health Care Center Study&quot;,&quot;author&quot;:[{&quot;family&quot;:&quot;Ray&quot;,&quot;given&quot;:&quot;Saugata&quot;,&quot;parse-names&quot;:false,&quot;dropping-particle&quot;:&quot;&quot;,&quot;non-dropping-particle&quot;:&quot;&quot;},{&quot;family&quot;:&quot;Gupta&quot;,&quot;given&quot;:&quot;Umesh K&quot;,&quot;parse-names&quot;:false,&quot;dropping-particle&quot;:&quot;&quot;,&quot;non-dropping-particle&quot;:&quot;&quot;},{&quot;family&quot;:&quot;Prakash&quot;,&quot;given&quot;:&quot;Gautam&quot;,&quot;parse-names&quot;:false,&quot;dropping-particle&quot;:&quot;&quot;,&quot;non-dropping-particle&quot;:&quot;&quot;},{&quot;family&quot;:&quot;Kumar&quot;,&quot;given&quot;:&quot;Shesh&quot;,&quot;parse-names&quot;:false,&quot;dropping-particle&quot;:&quot;&quot;,&quot;non-dropping-particle&quot;:&quot;&quot;}],&quot;container-title&quot;:&quot;Cureus&quot;,&quot;container-title-short&quot;:&quot;Cureus&quot;,&quot;accessed&quot;:{&quot;date-parts&quot;:[[2025,12,10]]},&quot;DOI&quot;:&quot;10.7759/CUREUS.44697&quot;,&quot;ISSN&quot;:&quot;2168-8184&quot;,&quot;PMID&quot;:&quot;37809131&quot;,&quot;URL&quot;:&quot;https://pubmed.ncbi.nlm.nih.gov/37809131/&quot;,&quot;issued&quot;:{&quot;date-parts&quot;:[[2023,9,5]]},&quot;abstract&quot;:&quot;Background&quot;,&quot;publisher&quot;:&quot;Cureus&quot;,&quot;issue&quot;:&quot;9&quot;,&quot;volume&quot;:&quot;15&quot;},&quot;isTemporary&quot;:false},{&quot;id&quot;:&quot;b007cc98-62aa-3319-bafe-0e907ad44b16&quot;,&quot;itemData&quot;:{&quot;type&quot;:&quot;article-journal&quot;,&quot;id&quot;:&quot;b007cc98-62aa-3319-bafe-0e907ad44b16&quot;,&quot;title&quot;:&quot;Pediatric Appendicitis Score and Ultrasound in children with Acute Appendicitis: An Observational Study&quot;,&quot;author&quot;:[{&quot;family&quot;:&quot;Simkhada&quot;,&quot;given&quot;:&quot;Suyog&quot;,&quot;parse-names&quot;:false,&quot;dropping-particle&quot;:&quot;&quot;,&quot;non-dropping-particle&quot;:&quot;&quot;},{&quot;family&quot;:&quot;Thapa&quot;,&quot;given&quot;:&quot;Bijay&quot;,&quot;parse-names&quot;:false,&quot;dropping-particle&quot;:&quot;&quot;,&quot;non-dropping-particle&quot;:&quot;&quot;},{&quot;family&quot;:&quot;Basnet&quot;,&quot;given&quot;:&quot;Anupama Thapa&quot;,&quot;parse-names&quot;:false,&quot;dropping-particle&quot;:&quot;&quot;,&quot;non-dropping-particle&quot;:&quot;&quot;},{&quot;family&quot;:&quot;Karki&quot;,&quot;given&quot;:&quot;Sijan&quot;,&quot;parse-names&quot;:false,&quot;dropping-particle&quot;:&quot;&quot;,&quot;non-dropping-particle&quot;:&quot;&quot;}],&quot;container-title&quot;:&quot;JNMA; journal of the Nepal Medical Association&quot;,&quot;container-title-short&quot;:&quot;JNMA J Nepal Med Assoc&quot;,&quot;accessed&quot;:{&quot;date-parts&quot;:[[2025,12,10]]},&quot;DOI&quot;:&quot;10.31729/JNMA.8889&quot;,&quot;ISSN&quot;:&quot;1815-672X&quot;,&quot;PMID&quot;:&quot;40656820&quot;,&quot;URL&quot;:&quot;https://pubmed.ncbi.nlm.nih.gov/40656820/&quot;,&quot;issued&quot;:{&quot;date-parts&quot;:[[2025,2,1]]},&quot;page&quot;:&quot;109-113&quot;,&quot;abstract&quot;:&quot;Introduction: Acute appendicitis is a common surgical emergency encountered in pediatric population. Differential diagnosis in this age group present with similar signs and symptoms. Clinical scoring system and Ultrasound imaging are helpful in diagnosing acute appendicitis and ruling out its differential diagnosis. This study was done to assess the findings of presence or absence of appendicitis in children based on the Pediatric Appendicitis Score (PAS) and ultrasound scan. Methods: An observational cross-section study was done from November 2023 to May 2024, in a tertiary level hospital, Kathmandu. All children between the ages of five and 14 years undergoing surgery for the provisional diagnosis of acute appendicitis were included in the study. The provisional diagnosis was based on a Pediatric appendicitis score and ultrasound. The diagnosis was confirmed by histopathology. Ethical approval was taken from Institutional Review Committee (Reference number: 811/2080/81). Results: A total of 50 children were included during the study period. A pediatric appendicitis score of more than seven, which is considered a high risk, was observed in 43 (86%) patients, and a score between four and six, which was considered an intermediate risk, was observed in 6 (12%) patients Similarly, 39 (78%) of the patient had appendix diameter more than six mm and 10 (20%) had less than six in ultrasound measurement. Conclusions: Both Pediatric Appendicitis Score and Ultrasonography can be used to diagnose acute appendicitis in children.&quot;,&quot;publisher&quot;:&quot;JNMA J Nepal Med Assoc&quot;,&quot;issue&quot;:&quot;282&quot;,&quot;volume&quot;:&quot;63&quot;},&quot;isTemporary&quot;:false},{&quot;id&quot;:&quot;21c1ad85-aa92-3e83-a5d3-26f2808f102b&quot;,&quot;itemData&quot;:{&quot;type&quot;:&quot;article-journal&quot;,&quot;id&quot;:&quot;21c1ad85-aa92-3e83-a5d3-26f2808f102b&quot;,&quot;title&quot;:&quot;Characterizing Inequities in Pediatric Appendicitis Delayed Diagnosis and Perforation&quot;,&quot;author&quot;:[{&quot;family&quot;:&quot;Trinidad&quot;,&quot;given&quot;:&quot;Stephen&quot;,&quot;parse-names&quot;:false,&quot;dropping-particle&quot;:&quot;&quot;,&quot;non-dropping-particle&quot;:&quot;&quot;},{&quot;family&quot;:&quot;Parrado&quot;,&quot;given&quot;:&quot;Raphael&quot;,&quot;parse-names&quot;:false,&quot;dropping-particle&quot;:&quot;&quot;,&quot;non-dropping-particle&quot;:&quot;&quot;},{&quot;family&quot;:&quot;Gavulic&quot;,&quot;given&quot;:&quot;Amelia&quot;,&quot;parse-names&quot;:false,&quot;dropping-particle&quot;:&quot;&quot;,&quot;non-dropping-particle&quot;:&quot;&quot;},{&quot;family&quot;:&quot;Hoang&quot;,&quot;given&quot;:&quot;Mindy&quot;,&quot;parse-names&quot;:false,&quot;dropping-particle&quot;:&quot;&quot;,&quot;non-dropping-particle&quot;:&quot;&quot;},{&quot;family&quot;:&quot;Duan&quot;,&quot;given&quot;:&quot;Qing&quot;,&quot;parse-names&quot;:false,&quot;dropping-particle&quot;:&quot;&quot;,&quot;non-dropping-particle&quot;:&quot;&quot;},{&quot;family&quot;:&quot;Overmann&quot;,&quot;given&quot;:&quot;Kevin M.&quot;,&quot;parse-names&quot;:false,&quot;dropping-particle&quot;:&quot;&quot;,&quot;non-dropping-particle&quot;:&quot;&quot;},{&quot;family&quot;:&quot;Unaka&quot;,&quot;given&quot;:&quot;Ndidi&quot;,&quot;parse-names&quot;:false,&quot;dropping-particle&quot;:&quot;&quot;,&quot;non-dropping-particle&quot;:&quot;&quot;},{&quot;family&quot;:&quot;Beck&quot;,&quot;given&quot;:&quot;Andrew F.&quot;,&quot;parse-names&quot;:false,&quot;dropping-particle&quot;:&quot;&quot;,&quot;non-dropping-particle&quot;:&quot;&quot;},{&quot;family&quot;:&quot;Kotagal&quot;,&quot;given&quot;:&quot;Meera&quot;,&quot;parse-names&quot;:false,&quot;dropping-particle&quot;:&quot;&quot;,&quot;non-dropping-particle&quot;:&quot;&quot;}],&quot;container-title&quot;:&quot;Journal of Pediatrics: Clinical Practice&quot;,&quot;accessed&quot;:{&quot;date-parts&quot;:[[2025,12,10]]},&quot;DOI&quot;:&quot;10.1016/j.jpedcp.2024.200108&quot;,&quot;ISSN&quot;:&quot;29505410&quot;,&quot;URL&quot;:&quot;https://pubmed.ncbi.nlm.nih.gov/38827485/&quot;,&quot;issued&quot;:{&quot;date-parts&quot;:[[2024,3,1]]},&quot;abstract&quot;:&quot;Objective: We sought to characterize the impact of a child's sociodemographic characteristics on their odds of delayed diagnosis and perforation in pediatric appendicitis. Study design: We performed a single-center, retrospective cohort study of all pediatric appendicitis admissions between 2016 and 2021. Using a multivariable model, we evaluated for associations between delayed diagnosis and perforation and a child's sociodemographic characteristics, including their age, sex, race and ethnicity, insurance status, and their home census-tract Material Community Deprivation Index value. Results: The study included 3248 patients. The median age was 12.1 years (IQR 9.5-14.9 years). Most patients were male (60.3%), identified as non-Hispanic White (78.0%), and had private insurance (55.4%). The delayed diagnosis and perforation rates were 6.4% and 25.1%, respectively. Delayed diagnosis cases had a greater perforation rate (56% compared with 21.5%, P &lt; .001). On adjusted analysis, older age decreased the odds (OR 0.91, CI 0.87-0.94) of delayed diagnosis, whereas female sex (OR 1.50, CI 1.13-2.00) and socioeconomic disadvantage (OR 1.56 for quartile 4 vs quartile 1, CI 1.00-2.43) increased the odds. Furthermore, older age (OR 0.91, CI 0.89-0.93) decreased the odds of perforation, whereas non-Hispanic Black (OR 1.72, CI 1.3-2.29) or Hispanic (OR 1.60, CI 1.24-2.08) compared with non-Hispanic White identification and socioeconomic disadvantage (OR 1.43 Q4 vs Q1, CI 1.12-1.83) increased the odds. Conclusions: Our reported delayed diagnosis rate is greater than recent literature, highlighting the need to consider visits that occur across different health care settings. We further identify sociodemographic factors, including socioeconomic status, that impact a child's risk of delayed diagnosis and perforation.&quot;,&quot;publisher&quot;:&quot;Elsevier Inc.&quot;,&quot;volume&quot;:&quot;11&quot;,&quot;container-title-short&quot;:&quot;&quot;},&quot;isTemporary&quot;:false}]},{&quot;citationID&quot;:&quot;MENDELEY_CITATION_7fa32f40-5880-4b5c-9570-7aff3e68b681&quot;,&quot;properties&quot;:{&quot;noteIndex&quot;:0},&quot;isEdited&quot;:false,&quot;manualOverride&quot;:{&quot;isManuallyOverridden&quot;:false,&quot;citeprocText&quot;:&quot;&lt;sup&gt;10,11&lt;/sup&gt;&quot;,&quot;manualOverrideText&quot;:&quot;&quot;},&quot;citationTag&quot;:&quot;MENDELEY_CITATION_v3_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&quot;,&quot;citationItems&quot;:[{&quot;id&quot;:&quot;f0c3d5f1-c93a-3dab-930b-1ac7c07d33ff&quot;,&quot;itemData&quot;:{&quot;type&quot;:&quot;article-journal&quot;,&quot;id&quot;:&quot;f0c3d5f1-c93a-3dab-930b-1ac7c07d33ff&quot;,&quot;title&quot;:&quot;Clinicopathological Profile of Appendicular Disease in Children: A Tertiary Health Care Center Study&quot;,&quot;author&quot;:[{&quot;family&quot;:&quot;Ray&quot;,&quot;given&quot;:&quot;Saugata&quot;,&quot;parse-names&quot;:false,&quot;dropping-particle&quot;:&quot;&quot;,&quot;non-dropping-particle&quot;:&quot;&quot;},{&quot;family&quot;:&quot;Gupta&quot;,&quot;given&quot;:&quot;Umesh K&quot;,&quot;parse-names&quot;:false,&quot;dropping-particle&quot;:&quot;&quot;,&quot;non-dropping-particle&quot;:&quot;&quot;},{&quot;family&quot;:&quot;Prakash&quot;,&quot;given&quot;:&quot;Gautam&quot;,&quot;parse-names&quot;:false,&quot;dropping-particle&quot;:&quot;&quot;,&quot;non-dropping-particle&quot;:&quot;&quot;},{&quot;family&quot;:&quot;Kumar&quot;,&quot;given&quot;:&quot;Shesh&quot;,&quot;parse-names&quot;:false,&quot;dropping-particle&quot;:&quot;&quot;,&quot;non-dropping-particle&quot;:&quot;&quot;}],&quot;container-title&quot;:&quot;Cureus&quot;,&quot;container-title-short&quot;:&quot;Cureus&quot;,&quot;accessed&quot;:{&quot;date-parts&quot;:[[2025,12,10]]},&quot;DOI&quot;:&quot;10.7759/CUREUS.44697&quot;,&quot;ISSN&quot;:&quot;2168-8184&quot;,&quot;PMID&quot;:&quot;37809131&quot;,&quot;URL&quot;:&quot;https://pubmed.ncbi.nlm.nih.gov/37809131/&quot;,&quot;issued&quot;:{&quot;date-parts&quot;:[[2023,9,5]]},&quot;abstract&quot;:&quot;Background&quot;,&quot;publisher&quot;:&quot;Cureus&quot;,&quot;issue&quot;:&quot;9&quot;,&quot;volume&quot;:&quot;15&quot;},&quot;isTemporary&quot;:false},{&quot;id&quot;:&quot;b007cc98-62aa-3319-bafe-0e907ad44b16&quot;,&quot;itemData&quot;:{&quot;type&quot;:&quot;article-journal&quot;,&quot;id&quot;:&quot;b007cc98-62aa-3319-bafe-0e907ad44b16&quot;,&quot;title&quot;:&quot;Pediatric Appendicitis Score and Ultrasound in children with Acute Appendicitis: An Observational Study&quot;,&quot;author&quot;:[{&quot;family&quot;:&quot;Simkhada&quot;,&quot;given&quot;:&quot;Suyog&quot;,&quot;parse-names&quot;:false,&quot;dropping-particle&quot;:&quot;&quot;,&quot;non-dropping-particle&quot;:&quot;&quot;},{&quot;family&quot;:&quot;Thapa&quot;,&quot;given&quot;:&quot;Bijay&quot;,&quot;parse-names&quot;:false,&quot;dropping-particle&quot;:&quot;&quot;,&quot;non-dropping-particle&quot;:&quot;&quot;},{&quot;family&quot;:&quot;Basnet&quot;,&quot;given&quot;:&quot;Anupama Thapa&quot;,&quot;parse-names&quot;:false,&quot;dropping-particle&quot;:&quot;&quot;,&quot;non-dropping-particle&quot;:&quot;&quot;},{&quot;family&quot;:&quot;Karki&quot;,&quot;given&quot;:&quot;Sijan&quot;,&quot;parse-names&quot;:false,&quot;dropping-particle&quot;:&quot;&quot;,&quot;non-dropping-particle&quot;:&quot;&quot;}],&quot;container-title&quot;:&quot;JNMA; journal of the Nepal Medical Association&quot;,&quot;container-title-short&quot;:&quot;JNMA J Nepal Med Assoc&quot;,&quot;accessed&quot;:{&quot;date-parts&quot;:[[2025,12,10]]},&quot;DOI&quot;:&quot;10.31729/JNMA.8889&quot;,&quot;ISSN&quot;:&quot;1815-672X&quot;,&quot;PMID&quot;:&quot;40656820&quot;,&quot;URL&quot;:&quot;https://pubmed.ncbi.nlm.nih.gov/40656820/&quot;,&quot;issued&quot;:{&quot;date-parts&quot;:[[2025,2,1]]},&quot;page&quot;:&quot;109-113&quot;,&quot;abstract&quot;:&quot;Introduction: Acute appendicitis is a common surgical emergency encountered in pediatric population. Differential diagnosis in this age group present with similar signs and symptoms. Clinical scoring system and Ultrasound imaging are helpful in diagnosing acute appendicitis and ruling out its differential diagnosis. This study was done to assess the findings of presence or absence of appendicitis in children based on the Pediatric Appendicitis Score (PAS) and ultrasound scan. Methods: An observational cross-section study was done from November 2023 to May 2024, in a tertiary level hospital, Kathmandu. All children between the ages of five and 14 years undergoing surgery for the provisional diagnosis of acute appendicitis were included in the study. The provisional diagnosis was based on a Pediatric appendicitis score and ultrasound. The diagnosis was confirmed by histopathology. Ethical approval was taken from Institutional Review Committee (Reference number: 811/2080/81). Results: A total of 50 children were included during the study period. A pediatric appendicitis score of more than seven, which is considered a high risk, was observed in 43 (86%) patients, and a score between four and six, which was considered an intermediate risk, was observed in 6 (12%) patients Similarly, 39 (78%) of the patient had appendix diameter more than six mm and 10 (20%) had less than six in ultrasound measurement. Conclusions: Both Pediatric Appendicitis Score and Ultrasonography can be used to diagnose acute appendicitis in children.&quot;,&quot;publisher&quot;:&quot;JNMA J Nepal Med Assoc&quot;,&quot;issue&quot;:&quot;282&quot;,&quot;volume&quot;:&quot;63&quot;},&quot;isTemporary&quot;:false}]},{&quot;citationID&quot;:&quot;MENDELEY_CITATION_58905c4a-2e3b-4b12-a2aa-04eeae0e1d18&quot;,&quot;properties&quot;:{&quot;noteIndex&quot;:0},&quot;isEdited&quot;:false,&quot;manualOverride&quot;:{&quot;isManuallyOverridden&quot;:false,&quot;citeprocText&quot;:&quot;&lt;sup&gt;8,13&lt;/sup&gt;&quot;,&quot;manualOverrideText&quot;:&quot;&quot;},&quot;citationTag&quot;:&quot;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&quot;,&quot;citationItems&quot;:[{&quot;id&quot;:&quot;432e1014-cf19-3d75-b934-4b4d6831a5a0&quot;,&quot;itemData&quot;:{&quot;type&quot;:&quot;article-journal&quot;,&quot;id&quot;:&quot;432e1014-cf19-3d75-b934-4b4d6831a5a0&quot;,&quot;title&quot;:&quot;PEDIATRIC APPENDICITIS: AGE DOES MAKE A DIFFERENCE&quot;,&quot;author&quot;:[{&quot;family&quot;:&quot;Aneiros&quot;,&quot;given&quot;:&quot;Belén&quot;,&quot;parse-names&quot;:false,&quot;dropping-particle&quot;:&quot;&quot;,&quot;non-dropping-particle&quot;:&quot;&quot;},{&quot;family&quot;:&quot;Cano&quot;,&quot;given&quot;:&quot;Indalecio&quot;,&quot;parse-names&quot;:false,&quot;dropping-particle&quot;:&quot;&quot;,&quot;non-dropping-particle&quot;:&quot;&quot;},{&quot;family&quot;:&quot;García&quot;,&quot;given&quot;:&quot;Araceli&quot;,&quot;parse-names&quot;:false,&quot;dropping-particle&quot;:&quot;&quot;,&quot;non-dropping-particle&quot;:&quot;&quot;},{&quot;family&quot;:&quot;Yuste&quot;,&quot;given&quot;:&quot;Pedro&quot;,&quot;parse-names&quot;:false,&quot;dropping-particle&quot;:&quot;&quot;,&quot;non-dropping-particle&quot;:&quot;&quot;},{&quot;family&quot;:&quot;Ferrero&quot;,&quot;given&quot;:&quot;Eduardo&quot;,&quot;parse-names&quot;:false,&quot;dropping-particle&quot;:&quot;&quot;,&quot;non-dropping-particle&quot;:&quot;&quot;},{&quot;family&quot;:&quot;Gómez&quot;,&quot;given&quot;:&quot;Andrés&quot;,&quot;parse-names&quot;:false,&quot;dropping-particle&quot;:&quot;&quot;,&quot;non-dropping-particle&quot;:&quot;&quot;}],&quot;container-title&quot;:&quot;Revista paulista de pediatria : orgao oficial da Sociedade de Pediatria de Sao Paulo&quot;,&quot;container-title-short&quot;:&quot;Rev Paul Pediatr&quot;,&quot;accessed&quot;:{&quot;date-parts&quot;:[[2025,12,10]]},&quot;DOI&quot;:&quot;10.1590/1984-0462/;2019;37;3;00019&quot;,&quot;ISSN&quot;:&quot;1984-0462&quot;,&quot;PMID&quot;:&quot;31241690&quot;,&quot;URL&quot;:&quot;https://pubmed.ncbi.nlm.nih.gov/31241690/&quot;,&quot;issued&quot;:{&quot;date-parts&quot;:[[2019]]},&quot;page&quot;:&quot;318-324&quot;,&quot;abstract&quot;:&quot;Objective: To investigate the influence of patient age on the diagnosis and management of appendicitis, as well as to evaluate the rate of complications according to the age group. Methods: We undertook a retrospective analysis of 1,736 children who underwent laparoscopic appendectomy in our center between January 2000 and December 2013. Patients were divided in groups taken into account their age: group A were infants, group B were preschoolers, group C were those ones older than five years old, and group D were those ones younger than five years old. A p value of 0.05 was considered statistically significant. Results: We found higher incidence of misdiagnosis and atypical symptoms in the youngest patients. The rate of perforation was similar between group A and B (p=0.17). However, it was higher in group D than in group C (p&lt;0.0001). The incidence of postoperative complications was higher in the youngest patients too (p=0.0002). Conclusions: The age does make a difference in acute appendicitis. Because of its unusual presentation in children younger than five years old, it is often misdiagnosed, which leads to an increased morbidity. Although clinical presentation varies between infants and preschoolers, no statistically significant differences were observed in the rate of perforated appendix or postoperative complications.&quot;,&quot;publisher&quot;:&quot;Rev Paul Pediatr&quot;,&quot;issue&quot;:&quot;3&quot;,&quot;volume&quot;:&quot;37&quot;},&quot;isTemporary&quot;:false},{&quot;id&quot;:&quot;826b041e-2fef-3539-be3b-fe94098765fe&quot;,&quot;itemData&quot;:{&quot;type&quot;:&quot;article-journal&quot;,&quot;id&quot;:&quot;826b041e-2fef-3539-be3b-fe94098765fe&quot;,&quot;title&quot;:&quot;Appendicitis in children from a gender perspective&quot;,&quot;author&quot;:[{&quot;family&quot;:&quot;Salö&quot;,&quot;given&quot;:&quot;Martin&quot;,&quot;parse-names&quot;:false,&quot;dropping-particle&quot;:&quot;&quot;,&quot;non-dropping-particle&quot;:&quot;&quot;},{&quot;family&quot;:&quot;Ohlsson&quot;,&quot;given&quot;:&quot;Bodil&quot;,&quot;parse-names&quot;:false,&quot;dropping-particle&quot;:&quot;&quot;,&quot;non-dropping-particle&quot;:&quot;&quot;},{&quot;family&quot;:&quot;Arnbjörnsson&quot;,&quot;given&quot;:&quot;Einar&quot;,&quot;parse-names&quot;:false,&quot;dropping-particle&quot;:&quot;&quot;,&quot;non-dropping-particle&quot;:&quot;&quot;},{&quot;family&quot;:&quot;Stenström&quot;,&quot;given&quot;:&quot;Pernilla&quot;,&quot;parse-names&quot;:false,&quot;dropping-particle&quot;:&quot;&quot;,&quot;non-dropping-particle&quot;:&quot;&quot;}],&quot;container-title&quot;:&quot;Pediatric surgery international&quot;,&quot;container-title-short&quot;:&quot;Pediatr Surg Int&quot;,&quot;accessed&quot;:{&quot;date-parts&quot;:[[2025,12,10]]},&quot;DOI&quot;:&quot;10.1007/S00383-015-3729-5&quot;,&quot;ISSN&quot;:&quot;1437-9813&quot;,&quot;PMID&quot;:&quot;26140839&quot;,&quot;URL&quot;:&quot;https://pubmed.ncbi.nlm.nih.gov/26140839/&quot;,&quot;issued&quot;:{&quot;date-parts&quot;:[[2015,9,20]]},&quot;page&quot;:&quot;845-853&quot;,&quot;abstract&quot;:&quot;Background: The incidence in appendicitis and the appendectomy rate are different between boys and girls. This study aimed to further evaluate appendicitis in children from a gender perspective. Gender differences in presentation, perioperative care, and outcome after appendectomy were examined. Method: A single, institution-based, retrospective study was conducted at a tertiary pediatric surgery center. All children &lt;15 years of age who underwent appendectomy for suspected appendicitis or who were conservatively treated for an appendiceal abscess, from 2006 to 2014, were included. Patient demographics, symptoms, preoperative management including time to appendectomy, operative characteristics, and postoperative course including complications and length of hospital stay were evaluated. Results: The study included 427 children: 183 girls and 244 boys. The median postoperative follow-up time was 40 (range 1–106) months. The genders did not differ significantly in age, mean weight, symptoms, laboratory results, time to appendectomy, postoperative complications, postoperative pain management, antibiotic treatment, and length of hospital stay. The frequencies of hopping/percussion/coughing tenderness in the right lower quadrant (61 and 51 %, p = 0.042), phlegmonous appendicitis (56 and 45 %, p = 0.032), perforated appendicitis (18 and 10 %, p = 0.043), and open appendectomy (57 and 28 %, p = 0.048) were significantly higher in boys. Girls had significantly higher frequencies of preoperative imaging (50 and 38 %, p = 0.021), negative appendectomy (18 and 7 %, p = 0.005), gangrenous appendicitis (18 and 11 %, p = 0.049), and operative complications (7 and 2 %, p = 0.015). In girls, the Pediatric Appendicitis Score (PAS) was more specific (59 and 41 %, respectively, p = 0.032) and had a greater negative predictive value (33 and 11 %, respectively, p = 0.003) than in boys. Conclusion: In children with appendicitis, there are some gender differences. Girls had negative appendectomies more often, despite having more preoperative imaging and they had operative complications more frequently, despite having less frequent perforations. Boys had a higher frequency of perforation even though their time to appendectomy equaled that of girls. These findings and the reasons behind them must be further studied.&quot;,&quot;publisher&quot;:&quot;Pediatr Surg Int&quot;,&quot;issue&quot;:&quot;9&quot;,&quot;volume&quot;:&quot;31&quot;},&quot;isTemporary&quot;:false}]},{&quot;citationID&quot;:&quot;MENDELEY_CITATION_9c2c49fa-abfe-418d-9a6e-710e8b0ab393&quot;,&quot;properties&quot;:{&quot;noteIndex&quot;:0},&quot;isEdited&quot;:false,&quot;manualOverride&quot;:{&quot;isManuallyOverridden&quot;:false,&quot;citeprocText&quot;:&quot;&lt;sup&gt;14&lt;/sup&gt;&quot;,&quot;manualOverrideText&quot;:&quot;&quot;},&quot;citationTag&quot;:&quot;MENDELEY_CITATION_v3_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&quot;,&quot;citationItems&quot;:[{&quot;id&quot;:&quot;802f4901-6618-3efd-b4d6-46a58f4332a0&quot;,&quot;itemData&quot;:{&quot;type&quot;:&quot;article-journal&quot;,&quot;id&quot;:&quot;802f4901-6618-3efd-b4d6-46a58f4332a0&quot;,&quot;title&quot;:&quot;A novel diagnostic scoring system for pediatric appendicitis based on age and sex-adjusted hematological parameters&quot;,&quot;author&quot;:[{&quot;family&quot;:&quot;Aydoğdu&quot;,&quot;given&quot;:&quot;Bahattin&quot;,&quot;parse-names&quot;:false,&quot;dropping-particle&quot;:&quot;&quot;,&quot;non-dropping-particle&quot;:&quot;&quot;},{&quot;family&quot;:&quot;AzizoÓlu&quot;,&quot;given&quot;:&quot;Mustafa&quot;,&quot;parse-names&quot;:false,&quot;dropping-particle&quot;:&quot;&quot;,&quot;non-dropping-particle&quot;:&quot;&quot;},{&quot;family&quot;:&quot;Arslan&quot;,&quot;given&quot;:&quot;Serkan&quot;,&quot;parse-names&quot;:false,&quot;dropping-particle&quot;:&quot;&quot;,&quot;non-dropping-particle&quot;:&quot;&quot;},{&quot;family&quot;:&quot;AydoÓdu&quot;,&quot;given&quot;:&quot;GuÓlay&quot;,&quot;parse-names&quot;:false,&quot;dropping-particle&quot;:&quot;&quot;,&quot;non-dropping-particle&quot;:&quot;&quot;},{&quot;family&quot;:&quot;Basuguy&quot;,&quot;given&quot;:&quot;Erol&quot;,&quot;parse-names&quot;:false,&quot;dropping-particle&quot;:&quot;&quot;,&quot;non-dropping-particle&quot;:&quot;&quot;},{&quot;family&quot;:&quot;Salık&quot;,&quot;given&quot;:&quot;Fikret&quot;,&quot;parse-names&quot;:false,&quot;dropping-particle&quot;:&quot;&quot;,&quot;non-dropping-particle&quot;:&quot;&quot;},{&quot;family&quot;:&quot;Ókten&quot;,&quot;given&quot;:&quot;Mustafa&quot;,&quot;parse-names&quot;:false,&quot;dropping-particle&quot;:&quot;&quot;,&quot;non-dropping-particle&quot;:&quot;&quot;},{&quot;family&quot;:&quot;Hanifi-Okur&quot;,&quot;given&quot;:&quot;Mehmet&quot;,&quot;parse-names&quot;:false,&quot;dropping-particle&quot;:&quot;&quot;,&quot;non-dropping-particle&quot;:&quot;&quot;}],&quot;container-title&quot;:&quot;Gaceta medica de Mexico&quot;,&quot;container-title-short&quot;:&quot;Gac Med Mex&quot;,&quot;accessed&quot;:{&quot;date-parts&quot;:[[2025,12,10]]},&quot;DOI&quot;:&quot;10.24875/GMM.M22000753&quot;,&quot;ISSN&quot;:&quot;0016-3813&quot;,&quot;PMID&quot;:&quot;37094242&quot;,&quot;URL&quot;:&quot;https://pubmed.ncbi.nlm.nih.gov/37094242/&quot;,&quot;issued&quot;:{&quot;date-parts&quot;:[[2023,4,24]]},&quot;abstract&quot;:&quot;BACKGROUND: Acute appendicitis diagnosis can sometimes be a real challenge in pediatric patients.\nOBJECTIVE: To establish the importance of neutrophil/lymphocyte ratio (NLR), platelet/lymphocyte ratio (PLR), and other hematological parameters adjusted for age and sex in the prediction of acute appendicitis, as well as to describe a new scoring system.\nMATERIAL AND METHODS: Medical records of 946 children hospitalized for acute appendicitis were retrospectively analyzed. A scoring system based on NLR, PLR, lymphocyte/monocyte ratio (LMR), and C-reactive protein (CRP) adjusted for age and sex was developed.\nRESULTS: Patients were divided into group I, with negative examination, and group II, with acute appendicitis; mean ages were 12.20 ± 2.31 and 11.56 ± 3.11, respectively. Leukocyte count, neutrophil percentage, NLR, PLR, LMR and PCR were higher in group II. The scores ranged from 0 to 8 points; 4.5 was determined to be the best cut-off point for acute appendicitis with the highest area under the curve (0.96), sensitivity (94%), specificity (86%), positive predictive value (97.5%), negative predictive value (65%), accuracy (92.6%) and misclassification rate (7.4%).\nCONCLUSION: The proposed scoring system, calculated based on patient age and gender, can be used for unnecessary surgeries to be avoided.&quot;,&quot;publisher&quot;:&quot;Gac Med Mex&quot;,&quot;issue&quot;:&quot;2&quot;,&quot;volume&quot;:&quot;159&quot;},&quot;isTemporary&quot;:false}]},{&quot;citationID&quot;:&quot;MENDELEY_CITATION_ef50ebad-965d-4a00-bee5-ea582d8563c9&quot;,&quot;properties&quot;:{&quot;noteIndex&quot;:0},&quot;isEdited&quot;:false,&quot;manualOverride&quot;:{&quot;isManuallyOverridden&quot;:false,&quot;citeprocText&quot;:&quot;&lt;sup&gt;12&lt;/sup&gt;&quot;,&quot;manualOverrideText&quot;:&quot;&quot;},&quot;citationTag&quot;:&quot;MENDELEY_CITATION_v3_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&quot;,&quot;citationItems&quot;:[{&quot;id&quot;:&quot;21c1ad85-aa92-3e83-a5d3-26f2808f102b&quot;,&quot;itemData&quot;:{&quot;type&quot;:&quot;article-journal&quot;,&quot;id&quot;:&quot;21c1ad85-aa92-3e83-a5d3-26f2808f102b&quot;,&quot;title&quot;:&quot;Characterizing Inequities in Pediatric Appendicitis Delayed Diagnosis and Perforation&quot;,&quot;author&quot;:[{&quot;family&quot;:&quot;Trinidad&quot;,&quot;given&quot;:&quot;Stephen&quot;,&quot;parse-names&quot;:false,&quot;dropping-particle&quot;:&quot;&quot;,&quot;non-dropping-particle&quot;:&quot;&quot;},{&quot;family&quot;:&quot;Parrado&quot;,&quot;given&quot;:&quot;Raphael&quot;,&quot;parse-names&quot;:false,&quot;dropping-particle&quot;:&quot;&quot;,&quot;non-dropping-particle&quot;:&quot;&quot;},{&quot;family&quot;:&quot;Gavulic&quot;,&quot;given&quot;:&quot;Amelia&quot;,&quot;parse-names&quot;:false,&quot;dropping-particle&quot;:&quot;&quot;,&quot;non-dropping-particle&quot;:&quot;&quot;},{&quot;family&quot;:&quot;Hoang&quot;,&quot;given&quot;:&quot;Mindy&quot;,&quot;parse-names&quot;:false,&quot;dropping-particle&quot;:&quot;&quot;,&quot;non-dropping-particle&quot;:&quot;&quot;},{&quot;family&quot;:&quot;Duan&quot;,&quot;given&quot;:&quot;Qing&quot;,&quot;parse-names&quot;:false,&quot;dropping-particle&quot;:&quot;&quot;,&quot;non-dropping-particle&quot;:&quot;&quot;},{&quot;family&quot;:&quot;Overmann&quot;,&quot;given&quot;:&quot;Kevin M.&quot;,&quot;parse-names&quot;:false,&quot;dropping-particle&quot;:&quot;&quot;,&quot;non-dropping-particle&quot;:&quot;&quot;},{&quot;family&quot;:&quot;Unaka&quot;,&quot;given&quot;:&quot;Ndidi&quot;,&quot;parse-names&quot;:false,&quot;dropping-particle&quot;:&quot;&quot;,&quot;non-dropping-particle&quot;:&quot;&quot;},{&quot;family&quot;:&quot;Beck&quot;,&quot;given&quot;:&quot;Andrew F.&quot;,&quot;parse-names&quot;:false,&quot;dropping-particle&quot;:&quot;&quot;,&quot;non-dropping-particle&quot;:&quot;&quot;},{&quot;family&quot;:&quot;Kotagal&quot;,&quot;given&quot;:&quot;Meera&quot;,&quot;parse-names&quot;:false,&quot;dropping-particle&quot;:&quot;&quot;,&quot;non-dropping-particle&quot;:&quot;&quot;}],&quot;container-title&quot;:&quot;Journal of Pediatrics: Clinical Practice&quot;,&quot;accessed&quot;:{&quot;date-parts&quot;:[[2025,12,10]]},&quot;DOI&quot;:&quot;10.1016/j.jpedcp.2024.200108&quot;,&quot;ISSN&quot;:&quot;29505410&quot;,&quot;URL&quot;:&quot;https://pubmed.ncbi.nlm.nih.gov/38827485/&quot;,&quot;issued&quot;:{&quot;date-parts&quot;:[[2024,3,1]]},&quot;abstract&quot;:&quot;Objective: We sought to characterize the impact of a child's sociodemographic characteristics on their odds of delayed diagnosis and perforation in pediatric appendicitis. Study design: We performed a single-center, retrospective cohort study of all pediatric appendicitis admissions between 2016 and 2021. Using a multivariable model, we evaluated for associations between delayed diagnosis and perforation and a child's sociodemographic characteristics, including their age, sex, race and ethnicity, insurance status, and their home census-tract Material Community Deprivation Index value. Results: The study included 3248 patients. The median age was 12.1 years (IQR 9.5-14.9 years). Most patients were male (60.3%), identified as non-Hispanic White (78.0%), and had private insurance (55.4%). The delayed diagnosis and perforation rates were 6.4% and 25.1%, respectively. Delayed diagnosis cases had a greater perforation rate (56% compared with 21.5%, P &lt; .001). On adjusted analysis, older age decreased the odds (OR 0.91, CI 0.87-0.94) of delayed diagnosis, whereas female sex (OR 1.50, CI 1.13-2.00) and socioeconomic disadvantage (OR 1.56 for quartile 4 vs quartile 1, CI 1.00-2.43) increased the odds. Furthermore, older age (OR 0.91, CI 0.89-0.93) decreased the odds of perforation, whereas non-Hispanic Black (OR 1.72, CI 1.3-2.29) or Hispanic (OR 1.60, CI 1.24-2.08) compared with non-Hispanic White identification and socioeconomic disadvantage (OR 1.43 Q4 vs Q1, CI 1.12-1.83) increased the odds. Conclusions: Our reported delayed diagnosis rate is greater than recent literature, highlighting the need to consider visits that occur across different health care settings. We further identify sociodemographic factors, including socioeconomic status, that impact a child's risk of delayed diagnosis and perforation.&quot;,&quot;publisher&quot;:&quot;Elsevier Inc.&quot;,&quot;volume&quot;:&quot;11&quot;,&quot;container-title-short&quot;:&quot;&quot;},&quot;isTemporary&quot;:false}]},{&quot;citationID&quot;:&quot;MENDELEY_CITATION_36a86c0c-449e-4d78-ad11-0079f399dc31&quot;,&quot;properties&quot;:{&quot;noteIndex&quot;:0},&quot;isEdited&quot;:false,&quot;manualOverride&quot;:{&quot;isManuallyOverridden&quot;:false,&quot;citeprocText&quot;:&quot;&lt;sup&gt;13,15&lt;/sup&gt;&quot;,&quot;manualOverrideText&quot;:&quot;&quot;},&quot;citationTag&quot;:&quot;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&quot;,&quot;citationItems&quot;:[{&quot;id&quot;:&quot;710e79ac-94d3-3b67-9199-383440148863&quot;,&quot;itemData&quot;:{&quot;type&quot;:&quot;article-journal&quot;,&quot;id&quot;:&quot;710e79ac-94d3-3b67-9199-383440148863&quot;,&quot;title&quot;:&quot;Appendicitis in children: evaluation of the pediatric appendicitis score in younger and older children&quot;,&quot;author&quot;:[{&quot;family&quot;:&quot;Salö&quot;,&quot;given&quot;:&quot;Martin&quot;,&quot;parse-names&quot;:false,&quot;dropping-particle&quot;:&quot;&quot;,&quot;non-dropping-particle&quot;:&quot;&quot;},{&quot;family&quot;:&quot;Friman&quot;,&quot;given&quot;:&quot;Gustav&quot;,&quot;parse-names&quot;:false,&quot;dropping-particle&quot;:&quot;&quot;,&quot;non-dropping-particle&quot;:&quot;&quot;},{&quot;family&quot;:&quot;Stenström&quot;,&quot;given&quot;:&quot;Pernilla&quot;,&quot;parse-names&quot;:false,&quot;dropping-particle&quot;:&quot;&quot;,&quot;non-dropping-particle&quot;:&quot;&quot;},{&quot;family&quot;:&quot;Ohlsson&quot;,&quot;given&quot;:&quot;Bodil&quot;,&quot;parse-names&quot;:false,&quot;dropping-particle&quot;:&quot;&quot;,&quot;non-dropping-particle&quot;:&quot;&quot;},{&quot;family&quot;:&quot;Arnbjörnsson&quot;,&quot;given&quot;:&quot;Einar&quot;,&quot;parse-names&quot;:false,&quot;dropping-particle&quot;:&quot;&quot;,&quot;non-dropping-particle&quot;:&quot;&quot;}],&quot;container-title&quot;:&quot;Surgery research and practice&quot;,&quot;container-title-short&quot;:&quot;Surg Res Pract&quot;,&quot;accessed&quot;:{&quot;date-parts&quot;:[[2025,12,10]]},&quot;DOI&quot;:&quot;10.1155/2014/438076&quot;,&quot;ISSN&quot;:&quot;2356-7759&quot;,&quot;PMID&quot;:&quot;25574500&quot;,&quot;URL&quot;:&quot;https://pubmed.ncbi.nlm.nih.gov/25574500/&quot;,&quot;issued&quot;:{&quot;date-parts&quot;:[[2014]]},&quot;page&quot;:&quot;1-6&quot;,&quot;abstract&quot;:&quot;Background . This study aimed to evaluate Pediatric Appendicitis Score (PAS), diagnostic delay, and factors responsible for possible late diagnosis in children &lt;4 years compared with older children who were operated on for suspected appendicitis. Method . 122 children, between 1 and 14 years, operated on with appendectomy for suspected appendicitis, were retrospectively analyzed. The cohort was divided into two age groups: ≥4 years ( n=102 ) and &lt;4 years ( n=20 ). Results . The mean PAS was lower among the younger compared with the older patients (5.3 and 6.6, resp.; P=0.005 ), despite the fact that younger children had more severe appendicitis (75.0% and 33.3%, resp.; P=0.001 ). PAS had low sensitivity in both groups, with a significantly lower sensitivity among the younger patients. Parent and doctor delay were confirmed in children &lt;4 years of age with appendicitis. PAS did not aid in patients with doctor delay. Parameters in patient history, symptoms, and abdominal examination were more diffuse in younger children. Conclusion . PAS should be used with caution when examining children younger than 4 years of age. Diffuse symptoms in younger children with acute appendicitis lead to delay and to later diagnosis and more complicated appendicitis. &quot;,&quot;publisher&quot;:&quot;Surg Res Pract&quot;,&quot;volume&quot;:&quot;2014&quot;},&quot;isTemporary&quot;:false},{&quot;id&quot;:&quot;826b041e-2fef-3539-be3b-fe94098765fe&quot;,&quot;itemData&quot;:{&quot;type&quot;:&quot;article-journal&quot;,&quot;id&quot;:&quot;826b041e-2fef-3539-be3b-fe94098765fe&quot;,&quot;title&quot;:&quot;Appendicitis in children from a gender perspective&quot;,&quot;author&quot;:[{&quot;family&quot;:&quot;Salö&quot;,&quot;given&quot;:&quot;Martin&quot;,&quot;parse-names&quot;:false,&quot;dropping-particle&quot;:&quot;&quot;,&quot;non-dropping-particle&quot;:&quot;&quot;},{&quot;family&quot;:&quot;Ohlsson&quot;,&quot;given&quot;:&quot;Bodil&quot;,&quot;parse-names&quot;:false,&quot;dropping-particle&quot;:&quot;&quot;,&quot;non-dropping-particle&quot;:&quot;&quot;},{&quot;family&quot;:&quot;Arnbjörnsson&quot;,&quot;given&quot;:&quot;Einar&quot;,&quot;parse-names&quot;:false,&quot;dropping-particle&quot;:&quot;&quot;,&quot;non-dropping-particle&quot;:&quot;&quot;},{&quot;family&quot;:&quot;Stenström&quot;,&quot;given&quot;:&quot;Pernilla&quot;,&quot;parse-names&quot;:false,&quot;dropping-particle&quot;:&quot;&quot;,&quot;non-dropping-particle&quot;:&quot;&quot;}],&quot;container-title&quot;:&quot;Pediatric surgery international&quot;,&quot;container-title-short&quot;:&quot;Pediatr Surg Int&quot;,&quot;accessed&quot;:{&quot;date-parts&quot;:[[2025,12,10]]},&quot;DOI&quot;:&quot;10.1007/S00383-015-3729-5&quot;,&quot;ISSN&quot;:&quot;1437-9813&quot;,&quot;PMID&quot;:&quot;26140839&quot;,&quot;URL&quot;:&quot;https://pubmed.ncbi.nlm.nih.gov/26140839/&quot;,&quot;issued&quot;:{&quot;date-parts&quot;:[[2015,9,20]]},&quot;page&quot;:&quot;845-853&quot;,&quot;abstract&quot;:&quot;Background: The incidence in appendicitis and the appendectomy rate are different between boys and girls. This study aimed to further evaluate appendicitis in children from a gender perspective. Gender differences in presentation, perioperative care, and outcome after appendectomy were examined. Method: A single, institution-based, retrospective study was conducted at a tertiary pediatric surgery center. All children &lt;15 years of age who underwent appendectomy for suspected appendicitis or who were conservatively treated for an appendiceal abscess, from 2006 to 2014, were included. Patient demographics, symptoms, preoperative management including time to appendectomy, operative characteristics, and postoperative course including complications and length of hospital stay were evaluated. Results: The study included 427 children: 183 girls and 244 boys. The median postoperative follow-up time was 40 (range 1–106) months. The genders did not differ significantly in age, mean weight, symptoms, laboratory results, time to appendectomy, postoperative complications, postoperative pain management, antibiotic treatment, and length of hospital stay. The frequencies of hopping/percussion/coughing tenderness in the right lower quadrant (61 and 51 %, p = 0.042), phlegmonous appendicitis (56 and 45 %, p = 0.032), perforated appendicitis (18 and 10 %, p = 0.043), and open appendectomy (57 and 28 %, p = 0.048) were significantly higher in boys. Girls had significantly higher frequencies of preoperative imaging (50 and 38 %, p = 0.021), negative appendectomy (18 and 7 %, p = 0.005), gangrenous appendicitis (18 and 11 %, p = 0.049), and operative complications (7 and 2 %, p = 0.015). In girls, the Pediatric Appendicitis Score (PAS) was more specific (59 and 41 %, respectively, p = 0.032) and had a greater negative predictive value (33 and 11 %, respectively, p = 0.003) than in boys. Conclusion: In children with appendicitis, there are some gender differences. Girls had negative appendectomies more often, despite having more preoperative imaging and they had operative complications more frequently, despite having less frequent perforations. Boys had a higher frequency of perforation even though their time to appendectomy equaled that of girls. These findings and the reasons behind them must be further studied.&quot;,&quot;publisher&quot;:&quot;Pediatr Surg Int&quot;,&quot;issue&quot;:&quot;9&quot;,&quot;volume&quot;:&quot;31&quot;},&quot;isTemporary&quot;:false}]},{&quot;citationID&quot;:&quot;MENDELEY_CITATION_a149717c-0da2-4c57-992b-a798fdbacf27&quot;,&quot;properties&quot;:{&quot;noteIndex&quot;:0},&quot;isEdited&quot;:false,&quot;manualOverride&quot;:{&quot;isManuallyOverridden&quot;:false,&quot;citeprocText&quot;:&quot;&lt;sup&gt;4&lt;/sup&gt;&quot;,&quot;manualOverrideText&quot;:&quot;&quot;},&quot;citationTag&quot;:&quot;MENDELEY_CITATION_v3_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&quot;,&quot;citationItems&quot;:[{&quot;id&quot;:&quot;72ced125-8598-39d8-9538-aafddd718e7d&quot;,&quot;itemData&quot;:{&quot;type&quot;:&quot;article-journal&quot;,&quot;id&quot;:&quot;72ced125-8598-39d8-9538-aafddd718e7d&quot;,&quot;title&quot;:&quot;Accuracy Evaluation of Pediatric Appendicitis Scoring (PAS) Method in Differentiating Nonspecific Abdominal Pain from Appendicitis&quot;,&quot;author&quot;:[{&quot;family&quot;:&quot;Raeisi&quot;,&quot;given&quot;:&quot;Roya&quot;,&quot;parse-names&quot;:false,&quot;dropping-particle&quot;:&quot;&quot;,&quot;non-dropping-particle&quot;:&quot;&quot;},{&quot;family&quot;:&quot;Azizi&quot;,&quot;given&quot;:&quot;Mona&quot;,&quot;parse-names&quot;:false,&quot;dropping-particle&quot;:&quot;&quot;,&quot;non-dropping-particle&quot;:&quot;&quot;},{&quot;family&quot;:&quot;Amiri&quot;,&quot;given&quot;:&quot;Jalaleddin&quot;,&quot;parse-names&quot;:false,&quot;dropping-particle&quot;:&quot;&quot;,&quot;non-dropping-particle&quot;:&quot;&quot;},{&quot;family&quot;:&quot;Ghorbanpour&quot;,&quot;given&quot;:&quot;Manouchehr&quot;,&quot;parse-names&quot;:false,&quot;dropping-particle&quot;:&quot;&quot;,&quot;non-dropping-particle&quot;:&quot;&quot;},{&quot;family&quot;:&quot;Esna‑Ashari&quot;,&quot;given&quot;:&quot;Farzaneh&quot;,&quot;parse-names&quot;:false,&quot;dropping-particle&quot;:&quot;&quot;,&quot;non-dropping-particle&quot;:&quot;&quot;}],&quot;container-title&quot;:&quot;International journal of preventive medicine&quot;,&quot;container-title-short&quot;:&quot;Int J Prev Med&quot;,&quot;accessed&quot;:{&quot;date-parts&quot;:[[2025,12,10]]},&quot;DOI&quot;:&quot;10.4103/IJPVM.IJPVM_539_21&quot;,&quot;ISSN&quot;:&quot;2008-7802&quot;,&quot;PMID&quot;:&quot;37351062&quot;,&quot;URL&quot;:&quot;https://pubmed.ncbi.nlm.nih.gov/37351062/&quot;,&quot;issued&quot;:{&quot;date-parts&quot;:[[2023,1,1]]},&quot;abstract&quot;:&quot;Background: This study aimed at evaluating the accuracy of the pediatric appendicitis scoring method in differentiating nonspecific abdominal pain (NSAP) from appendicitis. Methods: This cross‑sectional study was conducted on 391 children who were hospitalized in the emergency ward due to acute abdominal pain suspected of appendicitis . Pediatric Appendicitis Score (PAS), C-reactive protein (CRP), and appendicitis pathology results of patients undergoing surgery were recorded. Results: The results showed that the no significant difference was found among patients in the three experimental groups (appendicitis, specific abdominal pain except appendicitis, and NSAP) with respect to temperature (p = 0.212), but the other variables were significantly different. Findings showed that high CRP frequency, pain migration to right lower quadrant (RLQ), tenderness in right iliac fossa (RIF), anorexia, leukocytosis, high neutrophil, and mean tenderness in RLQ in the appendicitis group were higher than those in the other two groups (p = 0.001). The PAS questionnaire can also be used as a reliable questionnaire with appropriate sensitivity (0.929) and specificity (0.993), and this questionnaire along with detailed clinical examinations could reduce the rate of negative appendectomy to less than 1%. Conclusions: This study showed high accuracy of PAS in diagnosing children with appendicitis and differentiating appendicitis from cases of NSAP and specific abdominal pain other than appendicitis. The PAS system could also significantly reduce cases of negative appendicitis. Although high CRP had an excellent ability to diagnose appendicitis, its accuracy was lower than PAS.&quot;,&quot;publisher&quot;:&quot;Int J Prev Med&quot;,&quot;issue&quot;:&quot;1&quot;,&quot;volume&quot;:&quot;14&quot;},&quot;isTemporary&quot;:false}]},{&quot;citationID&quot;:&quot;MENDELEY_CITATION_90bba35f-0b1c-48fb-8bdc-5d2177d7f58d&quot;,&quot;properties&quot;:{&quot;noteIndex&quot;:0},&quot;isEdited&quot;:false,&quot;manualOverride&quot;:{&quot;isManuallyOverridden&quot;:false,&quot;citeprocText&quot;:&quot;&lt;sup&gt;2,16&lt;/sup&gt;&quot;,&quot;manualOverrideText&quot;:&quot;&quot;},&quot;citationTag&quot;:&quot;MENDELEY_CITATION_v3_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&quot;,&quot;citationItems&quot;:[{&quot;id&quot;:&quot;9d5b3a2a-d263-3f90-b83b-b9e29164aac0&quot;,&quot;itemData&quot;:{&quot;type&quot;:&quot;article-journal&quot;,&quot;id&quot;:&quot;9d5b3a2a-d263-3f90-b83b-b9e29164aac0&quot;,&quot;title&quot;:&quot;Comparison of Appendicitis Scoring Systems in Childhood Appendicitis&quot;,&quot;author&quot;:[{&quot;family&quot;:&quot;Sağ&quot;,&quot;given&quot;:&quot;Sefa&quot;,&quot;parse-names&quot;:false,&quot;dropping-particle&quot;:&quot;&quot;,&quot;non-dropping-particle&quot;:&quot;&quot;},{&quot;family&quot;:&quot;Basar&quot;,&quot;given&quot;:&quot;Dilek&quot;,&quot;parse-names&quot;:false,&quot;dropping-particle&quot;:&quot;&quot;,&quot;non-dropping-particle&quot;:&quot;&quot;},{&quot;family&quot;:&quot;Yurdadoğan&quot;,&quot;given&quot;:&quot;Fatih&quot;,&quot;parse-names&quot;:false,&quot;dropping-particle&quot;:&quot;&quot;,&quot;non-dropping-particle&quot;:&quot;&quot;},{&quot;family&quot;:&quot;Pehlivan&quot;,&quot;given&quot;:&quot;Yıldız&quot;,&quot;parse-names&quot;:false,&quot;dropping-particle&quot;:&quot;&quot;,&quot;non-dropping-particle&quot;:&quot;&quot;},{&quot;family&quot;:&quot;Elemen&quot;,&quot;given&quot;:&quot;Levent&quot;,&quot;parse-names&quot;:false,&quot;dropping-particle&quot;:&quot;&quot;,&quot;non-dropping-particle&quot;:&quot;&quot;}],&quot;container-title&quot;:&quot;Turkish archives of pediatrics&quot;,&quot;accessed&quot;:{&quot;date-parts&quot;:[[2025,12,10]]},&quot;DOI&quot;:&quot;10.5152/TURKARCHPEDIATR.2022.22076&quot;,&quot;ISSN&quot;:&quot;2757-6256&quot;,&quot;PMID&quot;:&quot;36062441&quot;,&quot;URL&quot;:&quot;https://pubmed.ncbi.nlm.nih.gov/36062441/&quot;,&quot;issued&quot;:{&quot;date-parts&quot;:[[2022,9,1]]},&quot;page&quot;:&quot;532-537&quot;,&quot;abstract&quot;:&quot;Objective: Appendicitis scoring systems have been developed as a diagnostic tool to improve the decision-making process in patients with suspected appendicitis.The aim of the study was to compare the results of the Alvarado, The Pediatric Appendicitis Score, modified Pediatric Appendicitis Score, Lintula, and Tzanakis scoring systems in childhood appendicitis. We also aimed to see whether our rates of correct diagnosis and negative appendectomy could change, if we had made decisions using the scoring systems. Materials and Methods: The patients who underwent appendectomy because of suspected appendicitis between June 2019 and June 2020 were evaluated prospectively. The patients were divided into appendicitis and non-appendicitis groups according to histopathological findings. The obtained data were used to calculate the scores for the scoring systems and statistical analyses. Results: In the study, 141 patients were included. The negative appendectomy rate was 14.8%. The lowest negative appendectomy rate (6.38%) was obtained with the Lintula scoring system. Tzanakis scoring system had the highest accuracy rate (85.1%) compared to the other scoring systems. Conclusion: The present scoring systems may assist in establishing the diagnosis of appendicitis and reducing negative appendectomy rates. The Lintula scoring system has the lowest negative appendectomy rate due to its higher specificity compared to Alvarado, Pediatric Appendicitis Score, modified Pediatric Appendicitis Score, and Tzanakis scoring systems. Tzanakis scoring system has the highest accuracy rate in the diagnosis of appendicitis, and thus we believe that it may be used as an alternative scoring system for children.&quot;,&quot;publisher&quot;:&quot;Turk Arch Pediatr&quot;,&quot;issue&quot;:&quot;5&quot;,&quot;volume&quot;:&quot;57&quot;,&quot;container-title-short&quot;:&quot;&quot;},&quot;isTemporary&quot;:false},{&quot;id&quot;:&quot;39f05d71-41e4-3c13-94b1-cf73106cf7fd&quot;,&quot;itemData&quot;:{&quot;type&quot;:&quot;article-journal&quot;,&quot;id&quot;:&quot;39f05d71-41e4-3c13-94b1-cf73106cf7fd&quot;,&quot;title&quot;:&quot;Clinical Prediction Scores for Pediatric Appendicitis&quot;,&quot;author&quot;:[{&quot;family&quot;:&quot;Gudjonsdottir&quot;,&quot;given&quot;:&quot;Johanna&quot;,&quot;parse-names&quot;:false,&quot;dropping-particle&quot;:&quot;&quot;,&quot;non-dropping-particle&quot;:&quot;&quot;},{&quot;family&quot;:&quot;Marklund&quot;,&quot;given&quot;:&quot;Emma&quot;,&quot;parse-names&quot;:false,&quot;dropping-particle&quot;:&quot;&quot;,&quot;non-dropping-particle&quot;:&quot;&quot;},{&quot;family&quot;:&quot;Hagander&quot;,&quot;given&quot;:&quot;Lars&quot;,&quot;parse-names&quot;:false,&quot;dropping-particle&quot;:&quot;&quot;,&quot;non-dropping-particle&quot;:&quot;&quot;},{&quot;family&quot;:&quot;Salö&quot;,&quot;given&quot;:&quot;Martin&quot;,&quot;parse-names&quot;:false,&quot;dropping-particle&quot;:&quot;&quot;,&quot;non-dropping-particle&quot;:&quot;&quot;}],&quot;container-title&quot;:&quot;European journal of pediatric surgery : official journal of Austrian Association of Pediatric Surgery ... [et al] = Zeitschrift fur Kinderchirurgie&quot;,&quot;container-title-short&quot;:&quot;Eur J Pediatr Surg&quot;,&quot;accessed&quot;:{&quot;date-parts&quot;:[[2025,12,10]]},&quot;DOI&quot;:&quot;10.1055/S-0040-1710534&quot;,&quot;ISSN&quot;:&quot;1439-359X&quot;,&quot;PMID&quot;:&quot;32455443&quot;,&quot;URL&quot;:&quot;https://pubmed.ncbi.nlm.nih.gov/32455443/&quot;,&quot;issued&quot;:{&quot;date-parts&quot;:[[2021,6,1]]},&quot;page&quot;:&quot;252-260&quot;,&quot;abstract&quot;:&quot;Introduction The rate of misdiagnosis of appendicitis in children is a challenge and clinical prediction scores could be part of the solution. However, the pediatric appendicitis score (PAS) and the Alvarado score have shown disappointing diagnostic accuracy in pediatric validation studies, while the appendicitis inflammatory response (AIR) score and the novel pediatric appendicitis risk calculator (pARC) have not yet been validated thoroughly. Therefore, the aim of the present study was to evaluate these four prediction scores prospectively in children with suspected appendicitis. Materials and Methods A prospective study was conducted over a 2-year period. All patients &lt;15 years with suspected appendicitis were eligible for inclusion. The four prediction scores were compared regarding predictive values, receiver operating characteristics (ROC) curves, decision curve analysis, and clinical outcome. Results Of the 318 patients included, 151 (47 %) patients had appendicitis. The AIR score and the pARC had substantially higher specificity and positive predictive value, and lower rate of false positives (7% and 2%), than the PAS and Alvarado score (36 and 28%, p &lt; 0.001). Across the different gender and age groups, the AIR score and the pARC generally had fewer false positives than the PAS and Alvarado score. There were no significant differences in sensitivity, negative predictive values, rates of missed appendicitis, or ROC curve analysis. In decision curve analysis, the AIR score and the pARC outperformed the PAS and Alvarado score at most threshold probabilities. Conclusion The AIR score and the pARC are superior to the PAS and Alvarado score in diagnosing children with suspected appendicitis.&quot;,&quot;publisher&quot;:&quot;Eur J Pediatr Surg&quot;,&quot;issue&quot;:&quot;3&quot;,&quot;volume&quot;:&quot;31&quot;},&quot;isTemporary&quot;:false}]},{&quot;citationID&quot;:&quot;MENDELEY_CITATION_0485daa2-5154-48df-903f-fc7e5b93f7ee&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&quot;,&quot;citationItems&quot;:[{&quot;id&quot;:&quot;60fb9854-e273-3245-89de-1d092d6bd698&quot;,&quot;itemData&quot;:{&quot;type&quot;:&quot;article-journal&quot;,&quot;id&quot;:&quot;60fb9854-e273-3245-89de-1d092d6bd698&quot;,&quot;title&quot;:&quot;Pediatric Appendicitis Score for Identifying Acute Appendicitis in Children Presenting With Acute Abdominal Pain to the Emergency Department&quot;,&quot;author&quot;:[{&quot;family&quot;:&quot;Salahuddin&quot;,&quot;given&quot;:&quot;Syed Maaz&quot;,&quot;parse-names&quot;:false,&quot;dropping-particle&quot;:&quot;&quot;,&quot;non-dropping-particle&quot;:&quot;&quot;},{&quot;family&quot;:&quot;Ayaz&quot;,&quot;given&quot;:&quot;Omair&quot;,&quot;parse-names&quot;:false,&quot;dropping-particle&quot;:&quot;&quot;,&quot;non-dropping-particle&quot;:&quot;&quot;},{&quot;family&quot;:&quot;Jaffer&quot;,&quot;given&quot;:&quot;Mehtab&quot;,&quot;parse-names&quot;:false,&quot;dropping-particle&quot;:&quot;&quot;,&quot;non-dropping-particle&quot;:&quot;&quot;},{&quot;family&quot;:&quot;Naeem&quot;,&quot;given&quot;:&quot;Rubaba&quot;,&quot;parse-names&quot;:false,&quot;dropping-particle&quot;:&quot;&quot;,&quot;non-dropping-particle&quot;:&quot;&quot;},{&quot;family&quot;:&quot;Tikmani&quot;,&quot;given&quot;:&quot;Shiyam Sundar&quot;,&quot;parse-names&quot;:false,&quot;dropping-particle&quot;:&quot;&quot;,&quot;non-dropping-particle&quot;:&quot;&quot;},{&quot;family&quot;:&quot;Mian&quot;,&quot;given&quot;:&quot;Asad I.&quot;,&quot;parse-names&quot;:false,&quot;dropping-particle&quot;:&quot;&quot;,&quot;non-dropping-particle&quot;:&quot;&quot;}],&quot;container-title&quot;:&quot;Indian Pediatrics&quot;,&quot;container-title-short&quot;:&quot;Indian Pediatr&quot;,&quot;accessed&quot;:{&quot;date-parts&quot;:[[2025,12,10]]},&quot;DOI&quot;:&quot;10.1007/S13312-022-2620-4&quot;,&quot;ISSN&quot;:&quot;0019-6061&quot;,&quot;PMID&quot;:&quot;35959758&quot;,&quot;URL&quot;:&quot;https://scholars.aku.edu/en/publications/pediatric-appendicitis-score-for-identifying-acute-appendicitis-i/&quot;,&quot;issued&quot;:{&quot;date-parts&quot;:[[2022,10,1]]},&quot;page&quot;:&quot;774-777&quot;,&quot;abstract&quot;:&quot;Objective: To determine the diagnostic accuracy of Pediatric Appendicitis Score (PAS) in predicting appendicitis in children presenting with acute abdominal pain to the Emergency Department (ED) of a private hospital in Pakistan. Methods: This validation study was through retrospective chart review of children between 4–18 years of age with clinical suspicion of acute appendicitis, presenting to the pediatric ED. Diagnostic accuracy was determined using sensitivity, specificity, predictive values, and area under the curve (AUC). Results: 104 children (76% boys) with mean (SD) age of 10.9 (3.5) years met the eligibility criteria. 91% (n=95) patients had moderate to high PAS (score ≥4), and 95% (n=99) had biopsy-proven appendicitis. The likelihood ratio calculated for low, equivocal and high-risk PAS was 0.10, 2.17 and 2.53, respectively. An equivocal PAS (score 4–6) showed a sensitivity of 96.8%, specificity of 80%, positive predictive value of 98.9% and AUC of 0.84 for predicting acute appendicitis. Conclusion: PAS showed good diagnostic accuracy in predicting acute appendicitis in children presenting to the ED.&quot;,&quot;publisher&quot;:&quot;Springer&quot;,&quot;issue&quot;:&quot;10&quot;,&quot;volume&quot;:&quot;59&quot;},&quot;isTemporary&quot;:false}]},{&quot;citationID&quot;:&quot;MENDELEY_CITATION_0dc5c8c7-43c9-485f-be7a-a10be6690c01&quot;,&quot;properties&quot;:{&quot;noteIndex&quot;:0},&quot;isEdited&quot;:false,&quot;manualOverride&quot;:{&quot;isManuallyOverridden&quot;:false,&quot;citeprocText&quot;:&quot;&lt;sup&gt;17&lt;/sup&gt;&quot;,&quot;manualOverrideText&quot;:&quot;&quot;},&quot;citationTag&quot;:&quot;MENDELEY_CITATION_v3_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&quot;,&quot;citationItems&quot;:[{&quot;id&quot;:&quot;754dac95-5f62-3546-a9b1-b8f321a9b622&quot;,&quot;itemData&quot;:{&quot;type&quot;:&quot;article-journal&quot;,&quot;id&quot;:&quot;754dac95-5f62-3546-a9b1-b8f321a9b622&quot;,&quot;title&quot;:&quot;Usefulness of the pediatric appendicitis score for assessing the severity of acute appendicitis in children&quot;,&quot;author&quot;:[{&quot;family&quot;:&quot;Fujii&quot;,&quot;given&quot;:&quot;Takayuki&quot;,&quot;parse-names&quot;:false,&quot;dropping-particle&quot;:&quot;&quot;,&quot;non-dropping-particle&quot;:&quot;&quot;},{&quot;family&quot;:&quot;Tanaka&quot;,&quot;given&quot;:&quot;Aya&quot;,&quot;parse-names&quot;:false,&quot;dropping-particle&quot;:&quot;&quot;,&quot;non-dropping-particle&quot;:&quot;&quot;},{&quot;family&quot;:&quot;Katami&quot;,&quot;given&quot;:&quot;Hiroto&quot;,&quot;parse-names&quot;:false,&quot;dropping-particle&quot;:&quot;&quot;,&quot;non-dropping-particle&quot;:&quot;&quot;},{&quot;family&quot;:&quot;Shimono&quot;,&quot;given&quot;:&quot;Ryuichi&quot;,&quot;parse-names&quot;:false,&quot;dropping-particle&quot;:&quot;&quot;,&quot;non-dropping-particle&quot;:&quot;&quot;}],&quot;container-title&quot;:&quot;Pediatrics international : official journal of the Japan Pediatric Society&quot;,&quot;container-title-short&quot;:&quot;Pediatr Int&quot;,&quot;accessed&quot;:{&quot;date-parts&quot;:[[2025,12,10]]},&quot;DOI&quot;:&quot;10.1111/PED.14032&quot;,&quot;ISSN&quot;:&quot;1442-200X&quot;,&quot;PMID&quot;:&quot;31654464&quot;,&quot;URL&quot;:&quot;https://pubmed.ncbi.nlm.nih.gov/31654464/&quot;,&quot;issued&quot;:{&quot;date-parts&quot;:[[2020,1,1]]},&quot;page&quot;:&quot;70-73&quot;,&quot;abstract&quot;:&quot;Background: We investigated relationships between the Pediatric Appendicitis Score (PAS) and pathological progression and disease severity in pediatric acute appendicitis. Methods: We retrospectively evaluated 72 children who underwent surgery for acute appendicitis. We divided them into groups: simple appendicitis (n = 28) or complicated appendicitis (n = 44). We compared the influence of age, body temperature, blood test findings, hospitalization period, number of complications, and PAS between the groups. We calculated the sensitivity, specificity, positive predictive value, and negative predictive value of the PAS for diagnosing complicated appendicitis. A receiver operating characteristic curve was constructed to evaluate the cut-off value for diagnosing complicated appendicitis. To assess the severity of acute appendicitis, we divided the patients into groups according to that cut-off value. Results: There were statistically significant differences in the PAS between simple appendicitis and complicated appendicitis (5.8 versus 7.9). The receiver operating characteristic curve indicated a PAS cut-off value of 8. A PAS ≥ 8 had a sensitivity of 73%, a specificity of 89%, a positive predictive value of 91%, and a negative predictive value of 68%. A PAS ≥ 8 was associated with significantly longer hospitalization and more complications than a PAS &lt; 8. Conclusions: The PAS may be associated with pathological progression and disease severity in appendicitis.&quot;,&quot;publisher&quot;:&quot;Pediatr Int&quot;,&quot;issue&quot;:&quot;1&quot;,&quot;volume&quot;:&quot;62&quot;},&quot;isTemporary&quot;:false}]},{&quot;citationID&quot;:&quot;MENDELEY_CITATION_1d622c5c-b500-465f-889b-436594c39c98&quot;,&quot;properties&quot;:{&quot;noteIndex&quot;:0},&quot;isEdited&quot;:false,&quot;manualOverride&quot;:{&quot;isManuallyOverridden&quot;:false,&quot;citeprocText&quot;:&quot;&lt;sup&gt;6,7,18&lt;/sup&gt;&quot;,&quot;manualOverrideText&quot;:&quot;&quot;},&quot;citationTag&quot;:&quot;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&quot;,&quot;citationItems&quot;:[{&quot;id&quot;:&quot;831809c4-0e4e-37b1-83cb-967816379daa&quot;,&quot;itemData&quot;:{&quot;type&quot;:&quot;article-journal&quot;,&quot;id&quot;:&quot;831809c4-0e4e-37b1-83cb-967816379daa&quot;,&quot;title&quot;:&quot;Reducing Post-Operative Hospital Length of Stay following Uncomplicated Appendectomy in Pediatric Patients: A Prospective Clinical Study&quot;,&quot;author&quot;:[{&quot;family&quot;:&quot;Jeski&quot;,&quot;given&quot;:&quot;Michelle A.&quot;,&quot;parse-names&quot;:false,&quot;dropping-particle&quot;:&quot;&quot;,&quot;non-dropping-particle&quot;:&quot;&quot;},{&quot;family&quot;:&quot;Stanger&quot;,&quot;given&quot;:&quot;Jennifer D.&quot;,&quot;parse-names&quot;:false,&quot;dropping-particle&quot;:&quot;&quot;,&quot;non-dropping-particle&quot;:&quot;&quot;},{&quot;family&quot;:&quot;Schafer&quot;,&quot;given&quot;:&quot;Melissa S.&quot;,&quot;parse-names&quot;:false,&quot;dropping-particle&quot;:&quot;&quot;,&quot;non-dropping-particle&quot;:&quot;&quot;},{&quot;family&quot;:&quot;Osten&quot;,&quot;given&quot;:&quot;Andrew W.&quot;,&quot;parse-names&quot;:false,&quot;dropping-particle&quot;:&quot;&quot;,&quot;non-dropping-particle&quot;:&quot;&quot;},{&quot;family&quot;:&quot;Conners&quot;,&quot;given&quot;:&quot;Gregory P.&quot;,&quot;parse-names&quot;:false,&quot;dropping-particle&quot;:&quot;&quot;,&quot;non-dropping-particle&quot;:&quot;&quot;}],&quot;container-title&quot;:&quot;Healthcare (Basel, Switzerland)&quot;,&quot;container-title-short&quot;:&quot;Healthcare (Basel)&quot;,&quot;accessed&quot;:{&quot;date-parts&quot;:[[2025,12,10]]},&quot;DOI&quot;:&quot;10.3390/HEALTHCARE12040474&quot;,&quot;ISSN&quot;:&quot;2227-9032&quot;,&quot;PMID&quot;:&quot;38391848&quot;,&quot;URL&quot;:&quot;https://pubmed.ncbi.nlm.nih.gov/38391848/&quot;,&quot;issued&quot;:{&quot;date-parts&quot;:[[2024,2,1]]},&quot;abstract&quot;:&quot;An uncomplicated appendectomy in children is common. Safely minimizing the post-operative length of stay is desirable from hospital, patient, and parent perspectives. In response to an overly long mean length of stay following uncomplicated appendectomies in children of 2.5 days, we developed clinical pathways with the goal of safely reducing this time to 2.0 or fewer days. The project was conducted in an urban, academic children’s hospital. The pathways emphasized the use of oral, non-narcotic pain medications; the education of parents and caregivers about expectations regarding pain control, oral food intake, and mobility; and the avoidance of routine post-operative antibiotic use. A convenience sample of 46 patients aged 3–16 years old was included to evaluate the safety and efficacy of the intervention. The mean post-operative length of stay was successfully reduced by 80% to 0.5 days without appreciable complications associated with earlier discharge. The hospital length of stay following an uncomplicated appendectomy in children may be successfully and safely reduced through the use of carefully devised, well-defined, well-disseminated clinical pathways.&quot;,&quot;publisher&quot;:&quot;Healthcare (Basel)&quot;,&quot;issue&quot;:&quot;4&quot;,&quot;volume&quot;:&quot;12&quot;},&quot;isTemporary&quot;:false},{&quot;id&quot;:&quot;2a986578-00b5-30a6-aa9a-ab7a77935cfb&quot;,&quot;itemData&quot;:{&quot;type&quot;:&quot;article-journal&quot;,&quot;id&quot;:&quot;2a986578-00b5-30a6-aa9a-ab7a77935cfb&quot;,&quot;title&quot;:&quot;Outcomes after appendectomy in children with acute appendicitis treated at a tertiary paediatric centre: results from a retrospective cohort study&quot;,&quot;author&quot;:[{&quot;family&quot;:&quot;Knaapen&quot;,&quot;given&quot;:&quot;Max&quot;,&quot;parse-names&quot;:false,&quot;dropping-particle&quot;:&quot;&quot;,&quot;non-dropping-particle&quot;:&quot;&quot;},{&quot;family&quot;:&quot;Amstel&quot;,&quot;given&quot;:&quot;Paul&quot;,&quot;parse-names&quot;:false,&quot;dropping-particle&quot;:&quot;&quot;,&quot;non-dropping-particle&quot;:&quot;van&quot;},{&quot;family&quot;:&quot;Amstel&quot;,&quot;given&quot;:&quot;Tim&quot;,&quot;parse-names&quot;:false,&quot;dropping-particle&quot;:&quot;&quot;,&quot;non-dropping-particle&quot;:&quot;van&quot;},{&quot;family&quot;:&quot;The&quot;,&quot;given&quot;:&quot;Sarah May M.L.&quot;,&quot;parse-names&quot;:false,&quot;dropping-particle&quot;:&quot;&quot;,&quot;non-dropping-particle&quot;:&quot;&quot;},{&quot;family&quot;:&quot;Bakx&quot;,&quot;given&quot;:&quot;Roel&quot;,&quot;parse-names&quot;:false,&quot;dropping-particle&quot;:&quot;&quot;,&quot;non-dropping-particle&quot;:&quot;&quot;},{&quot;family&quot;:&quot;Heurn&quot;,&quot;given&quot;:&quot;Ernest L.W.E.&quot;,&quot;parse-names&quot;:false,&quot;dropping-particle&quot;:&quot;&quot;,&quot;non-dropping-particle&quot;:&quot;van&quot;},{&quot;family&quot;:&quot;Gorter&quot;,&quot;given&quot;:&quot;Ramon R.&quot;,&quot;parse-names&quot;:false,&quot;dropping-particle&quot;:&quot;&quot;,&quot;non-dropping-particle&quot;:&quot;&quot;}],&quot;container-title&quot;:&quot;Langenbeck's archives of surgery&quot;,&quot;container-title-short&quot;:&quot;Langenbecks Arch Surg&quot;,&quot;accessed&quot;:{&quot;date-parts&quot;:[[2025,12,10]]},&quot;DOI&quot;:&quot;10.1007/S00423-020-01976-Y&quot;,&quot;ISSN&quot;:&quot;1435-2451&quot;,&quot;PMID&quot;:&quot;32860108&quot;,&quot;URL&quot;:&quot;https://pubmed.ncbi.nlm.nih.gov/32860108/&quot;,&quot;issued&quot;:{&quot;date-parts&quot;:[[2021,2,1]]},&quot;page&quot;:&quot;163-169&quot;,&quot;abstract&quot;:&quot;Purpose: In general, an appendectomy is presumed to have a limited burden of disease. However, in current literature, reported complication rates vary. This study aims to provide additional insights in the incidence of post-appendectomy complications in children with acute appendicitis. Methods: This retrospective cohort study included children (0–17 years old) that underwent appendectomy at our tertiary referral centre for suspected acute appendicitis (January 2011–December 2018). Children referred to our centre, and those that underwent non-operative treatment were excluded. Post-appendectomy complications were recorded from electronic medical charts using predefined definitions and classified as severe (Clavien-Dindo III–IV) or less severe (Clavien-Dindo I–II). Results: A total of 131 children were included. Simple and complex appendicitis was diagnosed in 66 (50%) and 60 (46%) children, respectively. A non-inflamed appendix was seen in five (4%) children. One or more complications were identified in 33 (25%) patients. Eight (12%) children with simple appendicitis developed a complication, three of these were severe. In children with complex appendicitis, 23 (38%) children developed a complication, 14 of these were severe. Conclusion: This study shows a high rate of complications compared with current literature, both in children with simple and complex appendicitis. This is probably the result of our definition of complications and being a tertiary referral centre receiving more severe appendicitis cases. However, these results still show that appendectomy is not always a routine procedure with only few complications. Substantiating the need to keep optimizing treatment for children with appendicitis.&quot;,&quot;publisher&quot;:&quot;Langenbecks Arch Surg&quot;,&quot;issue&quot;:&quot;1&quot;,&quot;volume&quot;:&quot;406&quot;},&quot;isTemporary&quot;:false},{&quot;id&quot;:&quot;4904ec61-afc5-3b12-8694-7014372d59eb&quot;,&quot;itemData&quot;:{&quot;type&quot;:&quot;article-journal&quot;,&quot;id&quot;:&quot;4904ec61-afc5-3b12-8694-7014372d59eb&quot;,&quot;title&quot;:&quot;Association of the Pediatric Appendicitis Score with hospital stay and postoperative complications&quot;,&quot;author&quot;:[{&quot;family&quot;:&quot;Vargas-Martínez&quot;,&quot;given&quot;:&quot;Mónica Alejandra&quot;,&quot;parse-names&quot;:false,&quot;dropping-particle&quot;:&quot;&quot;,&quot;non-dropping-particle&quot;:&quot;&quot;},{&quot;family&quot;:&quot;Martínez-Parra&quot;,&quot;given&quot;:&quot;Claudia&quot;,&quot;parse-names&quot;:false,&quot;dropping-particle&quot;:&quot;&quot;,&quot;non-dropping-particle&quot;:&quot;&quot;},{&quot;family&quot;:&quot;Sosa-Bustamante&quot;,&quot;given&quot;:&quot;Gloria Patricia&quot;,&quot;parse-names&quot;:false,&quot;dropping-particle&quot;:&quot;&quot;,&quot;non-dropping-particle&quot;:&quot;&quot;},{&quot;family&quot;:&quot;González&quot;,&quot;given&quot;:&quot;Alma Patricia&quot;,&quot;parse-names&quot;:false,&quot;dropping-particle&quot;:&quot;&quot;,&quot;non-dropping-particle&quot;:&quot;&quot;},{&quot;family&quot;:&quot;Paque-Bautista&quot;,&quot;given&quot;:&quot;Carlos&quot;,&quot;parse-names&quot;:false,&quot;dropping-particle&quot;:&quot;&quot;,&quot;non-dropping-particle&quot;:&quot;&quot;},{&quot;family&quot;:&quot;Hernández-Solorio&quot;,&quot;given&quot;:&quot;Miguel Ángel&quot;,&quot;parse-names&quot;:false,&quot;dropping-particle&quot;:&quot;&quot;,&quot;non-dropping-particle&quot;:&quot;&quot;}],&quot;container-title&quot;:&quot;Revista Médica del Instituto Mexicano del Seguro Social&quot;,&quot;container-title-short&quot;:&quot;Rev Med Inst Mex Seguro Soc&quot;,&quot;accessed&quot;:{&quot;date-parts&quot;:[[2025,12,10]]},&quot;ISSN&quot;:&quot;2448-5667&quot;,&quot;PMID&quot;:&quot;38016105&quot;,&quot;URL&quot;:&quot;https://pmc.ncbi.nlm.nih.gov/articles/PMC10781508/&quot;,&quot;issued&quot;:{&quot;date-parts&quot;:[[2023,9,18]]},&quot;page&quot;:&quot;S239&quot;,&quot;abstract&quot;:&quot;BACKGROUND Acute appendicitis (AA) is the most common surgical emergency in children. Assessment scales improve the timely detection of cases. OBJECTIVE To evaluate the association of the Pediatric Appendicitis Scale (PAS) with hospital stay (HS) and postoperative complications of appendectomy. MATERIAL AND METHODS Observational, analytical, longitudinal and retrolective study. Patients from 2 months to 15 years of age, without comorbidities, who underwent appendectomy for complicated (CAA) and uncomplicated (UCAA) acute appendicitis were included. PAS score prior to an appendectomy was obtained, and the time of HS and postoperative complications were evaluated. RESULTS 64 patients were evaluated, age 8 (IQR 8-12) years, PAS score 6 (IQR 4-8). The time from the onset of symptoms to the request for care in the emergency department was shorter (p &lt; 0.0001) and the total neutrophil count was higher (p = 0.001) in the CAA group. No difference was shown in the PAS score between patients with CAA and UCAA (6 [4-7] vs. 7 [4-8], p = 0.087]. A PAS score ≥ 7 was associated with an increased risk of prolonged HE (p = 0.007), but was not associated with postoperative complications. The PAS score alongside the time elapsed from the onset of symptoms until the assistance in the Pediatric Emergency Department, were associated with an increased risk of prolonged HE (R2 = 0.2246, p = 0.003). CONCLUSIONS A PAS score ≥ 7 is associated with prolonged HS, likewise, the PAS score alongside the time elapsed between the onset of symptoms and assistance in emergency care is associated with prolonged HS. INTRODUCCIÓN la apendicitis aguda (AA) es la patología quirúrgica de urgencia más común en niños. Las escalas de valoración mejoran la detección oportuna de casos. OBJETIVO evaluar la asociación de la Escala pediátrica de apendicitis (PAS) con la estancia hospitalaria (EH) y las complicaciones postoperatorias de apendicectomía. MATERIAL Y MÉTODOS estudio observacional, analítico, longitudinal y retrolectivo. Se incluyeron pacientes de 2 meses a 15 años, sin comorbilidades, intervenidos por apendicectomía por apendicitis aguda complicada (AAC) y no complicada (AANC). Se obtuvo el puntaje PAS previo a apendicectomía y se evaluó la EH y complicaciones postoperatorias. RESULTADOS se evaluaron 64 pacientes, edad 8 (RIC 8-12) años, puntaje de PAS 6 (RIC 4-8). El tiempo desde el inicio de los síntomas hasta la atención en urgencias fue menor (p &lt; 0.0001) y la cuenta de neutrófilos totales fue mayor (p = 0.001) en el Grupo de AAC. No hubo diferencia en el puntaje PAS entre pacientes con AAC y AANC (6 [4-7] frente a 7 [4-8], p = 0.087). El puntaje PAS ≥ 7 se asoció con incremento del riesgo de EH prolongada (p = 0.007), pero no con complicaciones postoperatorias. El puntaje PAS en conjunto con el tiempo transcurrido desde el inicio de los síntomas hasta la atención en Urgencias Pediátricas se asoció a incremento del riesgo de EH prolongada (R2 = 0.2246, p = 0.003). CONCLUSIONES el puntaje PAS ≥ 7 se asocia con EH prolongada, y el puntaje PAS en conjunto con el tiempo transcurrido entre el inicio de síntomas y la atención en urgencias se asocia a EH prolongada.&quot;,&quot;issue&quot;:&quot;Suppl 2&quot;,&quot;volume&quot;:&quot;61&quot;},&quot;isTemporary&quot;:false}]},{&quot;citationID&quot;:&quot;MENDELEY_CITATION_c7fe44b0-ad3d-410d-b0ae-c8acf521694c&quot;,&quot;properties&quot;:{&quot;noteIndex&quot;:0},&quot;isEdited&quot;:false,&quot;manualOverride&quot;:{&quot;isManuallyOverridden&quot;:false,&quot;citeprocText&quot;:&quot;&lt;sup&gt;19&lt;/sup&gt;&quot;,&quot;manualOverrideText&quot;:&quot;&quot;},&quot;citationTag&quot;:&quot;MENDELEY_CITATION_v3_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&quot;,&quot;citationItems&quot;:[{&quot;id&quot;:&quot;1bbe4aab-39ca-3c04-baa2-6714891ae469&quot;,&quot;itemData&quot;:{&quot;type&quot;:&quot;article-journal&quot;,&quot;id&quot;:&quot;1bbe4aab-39ca-3c04-baa2-6714891ae469&quot;,&quot;title&quot;:&quot;Comparison of Open and Laparoscopic Appendectomy in Children: A 5-year Single Center Experience&quot;,&quot;author&quot;:[{&quot;family&quot;:&quot;Pogorelic&quot;,&quot;given&quot;:&quot;Zenon&quot;,&quot;parse-names&quot;:false,&quot;dropping-particle&quot;:&quot;&quot;,&quot;non-dropping-particle&quot;:&quot;&quot;},{&quot;family&quot;:&quot;Buljubasic&quot;,&quot;given&quot;:&quot;Mia&quot;,&quot;parse-names&quot;:false,&quot;dropping-particle&quot;:&quot;&quot;,&quot;non-dropping-particle&quot;:&quot;&quot;},{&quot;family&quot;:&quot;Susnjar&quot;,&quot;given&quot;:&quot;Tomislav&quot;,&quot;parse-names&quot;:false,&quot;dropping-particle&quot;:&quot;&quot;,&quot;non-dropping-particle&quot;:&quot;&quot;},{&quot;family&quot;:&quot;Jukic&quot;,&quot;given&quot;:&quot;Miro&quot;,&quot;parse-names&quot;:false,&quot;dropping-particle&quot;:&quot;&quot;,&quot;non-dropping-particle&quot;:&quot;&quot;},{&quot;family&quot;:&quot;Pericic&quot;,&quot;given&quot;:&quot;Tina Poklepovic&quot;,&quot;parse-names&quot;:false,&quot;dropping-particle&quot;:&quot;&quot;,&quot;non-dropping-particle&quot;:&quot;&quot;},{&quot;family&quot;:&quot;Juric&quot;,&quot;given&quot;:&quot;Ivo&quot;,&quot;parse-names&quot;:false,&quot;dropping-particle&quot;:&quot;&quot;,&quot;non-dropping-particle&quot;:&quot;&quot;}],&quot;container-title&quot;:&quot;Indian Pediatrics&quot;,&quot;container-title-short&quot;:&quot;Indian Pediatr&quot;,&quot;accessed&quot;:{&quot;date-parts&quot;:[[2025,12,10]]},&quot;DOI&quot;:&quot;10.1007/S13312-019-1518-2&quot;,&quot;ISSN&quot;:&quot;09747559&quot;,&quot;PMID&quot;:&quot;31064898&quot;,&quot;URL&quot;:&quot;https://www.researchgate.net/publication/332614305_Comparison_of_Open_and_Laparoscopic_Appendectomy_in_Children_A_5-year_Single_Center_Experience&quot;,&quot;issued&quot;:{&quot;date-parts&quot;:[[2019,4,1]]},&quot;page&quot;:&quot;299-303&quot;,&quot;abstract&quot;:&quot;Objective: To compare the outcomes of treatment in children with acute appendicitis between laparoscopic and open surgical approaches. Design: Retrospective study. Setting: Division of Pediatric Surgery at a tertiary-care hospital in Croatia between January 2012 to December 2016. Patients: 834 children [median (IQR) age 13 (11,15)] who underwent appendectomy; 301 in the laparoscopic group and 533 in the open group. Main outcome measures: Postoperative complications, duration of hospitalization, re-operation, and the quantity of analgesics used. Results: The median length of hospital stay was 3 days in laparoscopic group compared to 6 days in open group (P&lt;0.001). The amount of analgesics used was lower in patients with laparoscopic appendectomy compared to patients who underwent open procedure (P=0.042). Significantly higher number of wound infections was recorded in the open group (n=21; 3.9%) compared to laparoscopic group (n=3; 1%) (P=0.014). The frequency of re-operation in both groups was equal (1.3%). The median duration of surgery was shorter in the group of patients with laparoscopic appendectomy compared to the open approach (30 vs. 45 min; P&lt;0.001). In five-year period, the proportion of laparoscopic appendectomies increased by 21.5%. Conclusion: Laparoscopic appendectomy was safe and effective in children. Advantages of laparoscopic approach were shorter hospital stay, lower number of wound infections and lower usage of analgesics.&quot;,&quot;publisher&quot;:&quot;Springer&quot;,&quot;issue&quot;:&quot;4&quot;,&quot;volume&quot;:&quot;56&quot;},&quot;isTemporary&quot;:false}]},{&quot;citationID&quot;:&quot;MENDELEY_CITATION_7884e456-bbfd-42b6-a9d0-eee95d0a8455&quot;,&quot;properties&quot;:{&quot;noteIndex&quot;:0},&quot;isEdited&quot;:false,&quot;manualOverride&quot;:{&quot;isManuallyOverridden&quot;:false,&quot;citeprocText&quot;:&quot;&lt;sup&gt;20&lt;/sup&gt;&quot;,&quot;manualOverrideText&quot;:&quot;&quot;},&quot;citationTag&quot;:&quot;MENDELEY_CITATION_v3_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&quot;,&quot;citationItems&quot;:[{&quot;id&quot;:&quot;31ae2ff3-7101-35df-a668-89c7f10ba3d0&quot;,&quot;itemData&quot;:{&quot;type&quot;:&quot;article-journal&quot;,&quot;id&quot;:&quot;31ae2ff3-7101-35df-a668-89c7f10ba3d0&quot;,&quot;title&quot;:&quot;Appendectomy Hospital Stay: No Difference in Obese Adult or Pediatric Patient Length of Stay Compared to Nonobese Patients&quot;,&quot;author&quot;:[{&quot;family&quot;:&quot;Lorio&quot;,&quot;given&quot;:&quot;Eric&quot;,&quot;parse-names&quot;:false,&quot;dropping-particle&quot;:&quot;&quot;,&quot;non-dropping-particle&quot;:&quot;&quot;},{&quot;family&quot;:&quot;Ballard&quot;,&quot;given&quot;:&quot;David H.&quot;,&quot;parse-names&quot;:false,&quot;dropping-particle&quot;:&quot;&quot;,&quot;non-dropping-particle&quot;:&quot;&quot;},{&quot;family&quot;:&quot;Guarisco&quot;,&quot;given&quot;:&quot;Elizabeth&quot;,&quot;parse-names&quot;:false,&quot;dropping-particle&quot;:&quot;&quot;,&quot;non-dropping-particle&quot;:&quot;&quot;},{&quot;family&quot;:&quot;Hughes&quot;,&quot;given&quot;:&quot;James&quot;,&quot;parse-names&quot;:false,&quot;dropping-particle&quot;:&quot;&quot;,&quot;non-dropping-particle&quot;:&quot;&quot;},{&quot;family&quot;:&quot;Griffen&quot;,&quot;given&quot;:&quot;Forrest D.&quot;,&quot;parse-names&quot;:false,&quot;dropping-particle&quot;:&quot;&quot;,&quot;non-dropping-particle&quot;:&quot;&quot;},{&quot;family&quot;:&quot;Samra&quot;,&quot;given&quot;:&quot;Navdeep S.&quot;,&quot;parse-names&quot;:false,&quot;dropping-particle&quot;:&quot;&quot;,&quot;non-dropping-particle&quot;:&quot;&quot;}],&quot;container-title&quot;:&quot;Ochsner journal&quot;,&quot;accessed&quot;:{&quot;date-parts&quot;:[[2025,12,10]]},&quot;DOI&quot;:&quot;10.31486/TOJ.19.0116&quot;,&quot;ISSN&quot;:&quot;1524-5012&quot;,&quot;PMID&quot;:&quot;33828421&quot;,&quot;URL&quot;:&quot;https://pubmed.ncbi.nlm.nih.gov/33828421/&quot;,&quot;issued&quot;:{&quot;date-parts&quot;:[[2021]]},&quot;page&quot;:&quot;14-18&quot;,&quot;abstract&quot;:&quot;Background: Studies of adult and pediatric patients undergoing appendectomy have reported variable outcomes and operative metrics related to the effect of obesity. The purpose of this study was to investigate the effect of obesity in adult and pediatric patients undergoing appendectomy at our institution. Methods: This single-center retrospective study evaluated the relationship between length of hospital stay for appendectomy and body mass index (BMI). Data obtained from the electronic medical record included age, sex, weight, height, BMI, the number of hours the patient experienced symptoms prior to presentation to the emergency room, the number of hours the patient was admitted prior to surgery, the number of hours of hospital admission after surgery, perforated appendix, preoperative comorbidi-ties, and evidence of preoperative sepsis. Results: During the 3-year study period, 118 adults and 38 children who underwent appendectomy composed the study groups. Patients were stratified by obese and nonobese, with obesity defined as BMI ≥30.0 kg/m2 . In adults, we found no significant difference between length of stay in obese (n=45) and nonobese (n=73) patients (79.6 ± 65.5 hours vs 101.6 ± 123.0 hours; P=0.21). In children, we found no significant difference between length of stay in obese (n=9) and nonobese (n=29) patients (92.9 ± 64.6 hours vs 109.0 ± 93.5 hours; P=0.54). Conclusion: Obesity did not affect length of stay in adults and children who underwent appendectomy in the present series.&quot;,&quot;publisher&quot;:&quot;Ochsner J&quot;,&quot;issue&quot;:&quot;1&quot;,&quot;volume&quot;:&quot;21&quot;,&quot;container-title-short&quot;:&quot;&quot;},&quot;isTemporary&quot;:false}]}]"/>
    <we:property name="MENDELEY_CITATIONS_STYLE" value="{&quot;id&quot;:&quot;https://www.zotero.org/styles/vancouver-superscript&quot;,&quot;title&quot;:&quot;Vancouver (superscript)&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ABF069-61B3-4103-803D-BEECCB9F95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4153</Words>
  <Characters>23673</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Unknown ㅤ</dc:creator>
  <cp:keywords/>
  <dc:description/>
  <cp:lastModifiedBy>andre andre</cp:lastModifiedBy>
  <cp:revision>3</cp:revision>
  <dcterms:created xsi:type="dcterms:W3CDTF">2025-12-30T19:12:00Z</dcterms:created>
  <dcterms:modified xsi:type="dcterms:W3CDTF">2025-12-30T19:14:00Z</dcterms:modified>
</cp:coreProperties>
</file>